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BBF6" w14:textId="75B07657" w:rsidR="00322972" w:rsidRDefault="00BF27F8" w:rsidP="00046639">
      <w:pPr>
        <w:jc w:val="center"/>
        <w:rPr>
          <w:rFonts w:cstheme="minorHAnsi"/>
          <w:b/>
          <w:bCs/>
          <w:color w:val="000000" w:themeColor="text1"/>
          <w:sz w:val="28"/>
          <w:szCs w:val="28"/>
          <w:lang w:val="uk-UA"/>
        </w:rPr>
      </w:pPr>
      <w:r>
        <w:rPr>
          <w:rFonts w:cstheme="minorHAnsi"/>
          <w:b/>
          <w:bCs/>
          <w:color w:val="000000" w:themeColor="text1"/>
          <w:sz w:val="28"/>
          <w:szCs w:val="28"/>
          <w:lang w:val="uk-UA"/>
        </w:rPr>
        <w:t xml:space="preserve">Додаток А - </w:t>
      </w:r>
      <w:r w:rsidR="006632A7" w:rsidRPr="00A71C39">
        <w:rPr>
          <w:rFonts w:cstheme="minorHAnsi"/>
          <w:b/>
          <w:bCs/>
          <w:color w:val="000000" w:themeColor="text1"/>
          <w:sz w:val="28"/>
          <w:szCs w:val="28"/>
          <w:lang w:val="uk-UA"/>
        </w:rPr>
        <w:t>Технічн</w:t>
      </w:r>
      <w:r w:rsidR="006B318E">
        <w:rPr>
          <w:rFonts w:cstheme="minorHAnsi"/>
          <w:b/>
          <w:bCs/>
          <w:color w:val="000000" w:themeColor="text1"/>
          <w:sz w:val="28"/>
          <w:szCs w:val="28"/>
          <w:lang w:val="uk-UA"/>
        </w:rPr>
        <w:t>е</w:t>
      </w:r>
      <w:r w:rsidR="006632A7" w:rsidRPr="00A71C39">
        <w:rPr>
          <w:rFonts w:cstheme="minorHAnsi"/>
          <w:b/>
          <w:bCs/>
          <w:color w:val="000000" w:themeColor="text1"/>
          <w:sz w:val="28"/>
          <w:szCs w:val="28"/>
          <w:lang w:val="uk-UA"/>
        </w:rPr>
        <w:t xml:space="preserve"> </w:t>
      </w:r>
      <w:r w:rsidR="006B318E">
        <w:rPr>
          <w:rFonts w:cstheme="minorHAnsi"/>
          <w:b/>
          <w:bCs/>
          <w:color w:val="000000" w:themeColor="text1"/>
          <w:sz w:val="28"/>
          <w:szCs w:val="28"/>
          <w:lang w:val="uk-UA"/>
        </w:rPr>
        <w:t>завдання</w:t>
      </w:r>
      <w:r w:rsidR="00CD7222" w:rsidRPr="00A71C39">
        <w:rPr>
          <w:rFonts w:cstheme="minorHAnsi"/>
          <w:b/>
          <w:bCs/>
          <w:color w:val="000000" w:themeColor="text1"/>
          <w:sz w:val="28"/>
          <w:szCs w:val="28"/>
          <w:lang w:val="uk-UA"/>
        </w:rPr>
        <w:br/>
      </w:r>
      <w:r w:rsidR="00CD7222" w:rsidRPr="00A71C39">
        <w:rPr>
          <w:rFonts w:cstheme="minorHAnsi"/>
          <w:b/>
          <w:bCs/>
          <w:color w:val="000000" w:themeColor="text1"/>
          <w:sz w:val="28"/>
          <w:szCs w:val="28"/>
          <w:lang w:val="uk-UA"/>
        </w:rPr>
        <w:br/>
        <w:t>Товари та послуги мають бути надані у Києві, Вінниці, Чернівцях, Одесі, Харкові, Дніпрі, Ужгороді та Львові (</w:t>
      </w:r>
      <w:r w:rsidR="00C2424F">
        <w:rPr>
          <w:rFonts w:cstheme="minorHAnsi"/>
          <w:b/>
          <w:bCs/>
          <w:color w:val="000000" w:themeColor="text1"/>
          <w:sz w:val="28"/>
          <w:szCs w:val="28"/>
          <w:lang w:val="uk-UA"/>
        </w:rPr>
        <w:t>8</w:t>
      </w:r>
      <w:r w:rsidR="00CD7222" w:rsidRPr="00A71C39">
        <w:rPr>
          <w:rFonts w:cstheme="minorHAnsi"/>
          <w:b/>
          <w:bCs/>
          <w:color w:val="000000" w:themeColor="text1"/>
          <w:sz w:val="28"/>
          <w:szCs w:val="28"/>
          <w:lang w:val="uk-UA"/>
        </w:rPr>
        <w:t xml:space="preserve"> </w:t>
      </w:r>
      <w:r w:rsidR="00533FD1" w:rsidRPr="00A71C39">
        <w:rPr>
          <w:rFonts w:cstheme="minorHAnsi"/>
          <w:b/>
          <w:bCs/>
          <w:color w:val="000000" w:themeColor="text1"/>
          <w:sz w:val="28"/>
          <w:szCs w:val="28"/>
          <w:lang w:val="uk-UA"/>
        </w:rPr>
        <w:t>локацій</w:t>
      </w:r>
      <w:r w:rsidR="00CD7222" w:rsidRPr="00A71C39">
        <w:rPr>
          <w:rFonts w:cstheme="minorHAnsi"/>
          <w:b/>
          <w:bCs/>
          <w:color w:val="000000" w:themeColor="text1"/>
          <w:sz w:val="28"/>
          <w:szCs w:val="28"/>
          <w:lang w:val="uk-UA"/>
        </w:rPr>
        <w:t>).</w:t>
      </w:r>
    </w:p>
    <w:p w14:paraId="5D5A48B7" w14:textId="77777777" w:rsidR="00A71C39" w:rsidRPr="00320EF8" w:rsidRDefault="00A71C39" w:rsidP="00046639">
      <w:pPr>
        <w:jc w:val="both"/>
        <w:rPr>
          <w:rFonts w:cstheme="minorHAnsi"/>
          <w:b/>
          <w:bCs/>
          <w:color w:val="000000" w:themeColor="text1"/>
          <w:lang w:val="uk-UA"/>
        </w:rPr>
      </w:pPr>
    </w:p>
    <w:p w14:paraId="75422E42" w14:textId="08E41822" w:rsidR="006632A7" w:rsidRPr="00B92F22" w:rsidRDefault="006632A7" w:rsidP="00046639">
      <w:pPr>
        <w:pStyle w:val="ListParagraph"/>
        <w:numPr>
          <w:ilvl w:val="0"/>
          <w:numId w:val="19"/>
        </w:numPr>
        <w:jc w:val="both"/>
        <w:rPr>
          <w:rFonts w:cstheme="minorHAnsi"/>
          <w:b/>
          <w:bCs/>
          <w:color w:val="000000" w:themeColor="text1"/>
          <w:lang w:val="uk-UA"/>
        </w:rPr>
      </w:pPr>
      <w:r w:rsidRPr="00B92F22">
        <w:rPr>
          <w:rFonts w:cstheme="minorHAnsi"/>
          <w:b/>
          <w:bCs/>
          <w:color w:val="000000" w:themeColor="text1"/>
          <w:lang w:val="uk-UA"/>
        </w:rPr>
        <w:t>Бутильована питна вода 18.9 л</w:t>
      </w:r>
    </w:p>
    <w:p w14:paraId="628BB42F" w14:textId="77777777" w:rsidR="001A0727" w:rsidRPr="00B92F22" w:rsidRDefault="001A0727" w:rsidP="00046639">
      <w:pPr>
        <w:pStyle w:val="ListParagraph"/>
        <w:jc w:val="both"/>
        <w:rPr>
          <w:rFonts w:cstheme="minorHAnsi"/>
          <w:b/>
          <w:bCs/>
          <w:color w:val="000000" w:themeColor="text1"/>
          <w:lang w:val="uk-UA"/>
        </w:rPr>
      </w:pPr>
    </w:p>
    <w:p w14:paraId="56469B5D" w14:textId="7DD35169" w:rsidR="001A0727" w:rsidRPr="00B92F22" w:rsidRDefault="00F46992" w:rsidP="00046639">
      <w:pPr>
        <w:pStyle w:val="ListParagraph"/>
        <w:numPr>
          <w:ilvl w:val="1"/>
          <w:numId w:val="19"/>
        </w:numPr>
        <w:jc w:val="both"/>
        <w:rPr>
          <w:rFonts w:cstheme="minorHAnsi"/>
          <w:color w:val="000000" w:themeColor="text1"/>
          <w:lang w:val="uk-UA"/>
        </w:rPr>
      </w:pPr>
      <w:r w:rsidRPr="00B92F22">
        <w:rPr>
          <w:rFonts w:cstheme="minorHAnsi"/>
          <w:b/>
          <w:bCs/>
          <w:color w:val="000000" w:themeColor="text1"/>
          <w:lang w:val="uk-UA"/>
        </w:rPr>
        <w:t>Вимоги щодо якості товару</w:t>
      </w:r>
      <w:r w:rsidRPr="00B92F22">
        <w:rPr>
          <w:rFonts w:cstheme="minorHAnsi"/>
          <w:color w:val="000000" w:themeColor="text1"/>
          <w:lang w:val="uk-UA"/>
        </w:rPr>
        <w:t>:</w:t>
      </w:r>
    </w:p>
    <w:p w14:paraId="70638C7C" w14:textId="453B95AE" w:rsidR="00560881" w:rsidRDefault="001A0727" w:rsidP="00046639">
      <w:pPr>
        <w:spacing w:line="240" w:lineRule="auto"/>
        <w:jc w:val="both"/>
        <w:outlineLvl w:val="1"/>
        <w:rPr>
          <w:rFonts w:cstheme="minorHAnsi"/>
          <w:color w:val="000000" w:themeColor="text1"/>
          <w:lang w:val="uk-UA"/>
        </w:rPr>
      </w:pPr>
      <w:r w:rsidRPr="00B92F22">
        <w:rPr>
          <w:rFonts w:cstheme="minorHAnsi"/>
          <w:color w:val="000000" w:themeColor="text1"/>
          <w:lang w:val="uk-UA"/>
        </w:rPr>
        <w:t xml:space="preserve">• Вода бутильована, глибокого очищення, видобута з підземних джерел питного водопостачання </w:t>
      </w:r>
      <w:r w:rsidR="000E34C2">
        <w:rPr>
          <w:rFonts w:cstheme="minorHAnsi"/>
          <w:color w:val="000000" w:themeColor="text1"/>
          <w:lang w:val="uk-UA"/>
        </w:rPr>
        <w:t xml:space="preserve">і </w:t>
      </w:r>
      <w:r w:rsidRPr="00B92F22">
        <w:rPr>
          <w:rFonts w:cstheme="minorHAnsi"/>
          <w:color w:val="000000" w:themeColor="text1"/>
          <w:lang w:val="uk-UA"/>
        </w:rPr>
        <w:t>повинна мати</w:t>
      </w:r>
      <w:r w:rsidR="008F10D5" w:rsidRPr="00B92F22">
        <w:rPr>
          <w:rFonts w:cstheme="minorHAnsi"/>
          <w:color w:val="000000" w:themeColor="text1"/>
          <w:lang w:val="uk-UA"/>
        </w:rPr>
        <w:t xml:space="preserve"> основні</w:t>
      </w:r>
      <w:r w:rsidRPr="00B92F22">
        <w:rPr>
          <w:rFonts w:cstheme="minorHAnsi"/>
          <w:color w:val="000000" w:themeColor="text1"/>
          <w:lang w:val="uk-UA"/>
        </w:rPr>
        <w:t xml:space="preserve"> </w:t>
      </w:r>
      <w:r w:rsidR="000E34C2" w:rsidRPr="000E34C2">
        <w:rPr>
          <w:rFonts w:cstheme="minorHAnsi"/>
          <w:color w:val="000000" w:themeColor="text1"/>
          <w:shd w:val="clear" w:color="auto" w:fill="FFFFFF"/>
          <w:lang w:val="uk-UA"/>
        </w:rPr>
        <w:t>фізико-хімічні показники</w:t>
      </w:r>
      <w:r w:rsidRPr="000E34C2">
        <w:rPr>
          <w:rFonts w:cstheme="minorHAnsi"/>
          <w:color w:val="000000" w:themeColor="text1"/>
          <w:lang w:val="uk-UA"/>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3"/>
        <w:gridCol w:w="3422"/>
        <w:gridCol w:w="2520"/>
        <w:gridCol w:w="2351"/>
      </w:tblGrid>
      <w:tr w:rsidR="004656AA" w:rsidRPr="00302A5D" w14:paraId="31A5874F" w14:textId="77777777" w:rsidTr="008E45F5">
        <w:tc>
          <w:tcPr>
            <w:tcW w:w="703" w:type="dxa"/>
          </w:tcPr>
          <w:p w14:paraId="2A932403" w14:textId="77777777" w:rsidR="004656AA" w:rsidRPr="00302A5D" w:rsidRDefault="004656AA" w:rsidP="008F4ACB">
            <w:pPr>
              <w:jc w:val="center"/>
              <w:rPr>
                <w:rFonts w:cstheme="minorHAnsi"/>
                <w:b/>
                <w:bCs/>
                <w:color w:val="000000" w:themeColor="text1"/>
                <w:shd w:val="clear" w:color="auto" w:fill="FFFFFF"/>
                <w:lang w:val="uk-UA"/>
              </w:rPr>
            </w:pPr>
            <w:r w:rsidRPr="00302A5D">
              <w:rPr>
                <w:rFonts w:cstheme="minorHAnsi"/>
                <w:b/>
                <w:bCs/>
                <w:color w:val="000000" w:themeColor="text1"/>
                <w:shd w:val="clear" w:color="auto" w:fill="FFFFFF"/>
                <w:lang w:val="uk-UA"/>
              </w:rPr>
              <w:t>№</w:t>
            </w:r>
          </w:p>
        </w:tc>
        <w:tc>
          <w:tcPr>
            <w:tcW w:w="3422" w:type="dxa"/>
          </w:tcPr>
          <w:p w14:paraId="69D957B6"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b/>
                <w:bCs/>
                <w:color w:val="000000" w:themeColor="text1"/>
                <w:lang w:val="uk-UA"/>
              </w:rPr>
              <w:t>Найменування показників</w:t>
            </w:r>
          </w:p>
        </w:tc>
        <w:tc>
          <w:tcPr>
            <w:tcW w:w="2520" w:type="dxa"/>
          </w:tcPr>
          <w:p w14:paraId="5206CC0A"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b/>
                <w:bCs/>
                <w:color w:val="000000" w:themeColor="text1"/>
                <w:lang w:val="uk-UA"/>
              </w:rPr>
              <w:t>Одиниці виміру</w:t>
            </w:r>
          </w:p>
        </w:tc>
        <w:tc>
          <w:tcPr>
            <w:tcW w:w="2351" w:type="dxa"/>
          </w:tcPr>
          <w:p w14:paraId="69CE7D30"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b/>
                <w:bCs/>
                <w:color w:val="000000" w:themeColor="text1"/>
                <w:lang w:val="uk-UA"/>
              </w:rPr>
              <w:t>Нормативи</w:t>
            </w:r>
          </w:p>
        </w:tc>
      </w:tr>
      <w:tr w:rsidR="004656AA" w:rsidRPr="00302A5D" w14:paraId="39A520F9" w14:textId="77777777" w:rsidTr="008E45F5">
        <w:tc>
          <w:tcPr>
            <w:tcW w:w="703" w:type="dxa"/>
          </w:tcPr>
          <w:p w14:paraId="3644B89E" w14:textId="77777777" w:rsidR="004656AA" w:rsidRPr="00302A5D" w:rsidRDefault="004656AA" w:rsidP="0005328F">
            <w:pPr>
              <w:jc w:val="both"/>
              <w:rPr>
                <w:rFonts w:cstheme="minorHAnsi"/>
                <w:color w:val="000000" w:themeColor="text1"/>
                <w:shd w:val="clear" w:color="auto" w:fill="FFFFFF"/>
              </w:rPr>
            </w:pPr>
            <w:r w:rsidRPr="00302A5D">
              <w:rPr>
                <w:rFonts w:cstheme="minorHAnsi"/>
                <w:color w:val="000000" w:themeColor="text1"/>
                <w:shd w:val="clear" w:color="auto" w:fill="FFFFFF"/>
              </w:rPr>
              <w:t>1</w:t>
            </w:r>
          </w:p>
        </w:tc>
        <w:tc>
          <w:tcPr>
            <w:tcW w:w="3422" w:type="dxa"/>
          </w:tcPr>
          <w:p w14:paraId="056B53DA"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Водневий показник</w:t>
            </w:r>
          </w:p>
        </w:tc>
        <w:tc>
          <w:tcPr>
            <w:tcW w:w="2520" w:type="dxa"/>
          </w:tcPr>
          <w:p w14:paraId="017C8C7E" w14:textId="77777777" w:rsidR="004656AA" w:rsidRPr="00302A5D" w:rsidRDefault="004656AA" w:rsidP="008F4ACB">
            <w:pPr>
              <w:jc w:val="center"/>
              <w:rPr>
                <w:rFonts w:cstheme="minorHAnsi"/>
                <w:color w:val="000000" w:themeColor="text1"/>
              </w:rPr>
            </w:pPr>
            <w:r w:rsidRPr="00302A5D">
              <w:rPr>
                <w:rFonts w:cstheme="minorHAnsi"/>
                <w:color w:val="000000" w:themeColor="text1"/>
              </w:rPr>
              <w:t>pH</w:t>
            </w:r>
          </w:p>
        </w:tc>
        <w:tc>
          <w:tcPr>
            <w:tcW w:w="2351" w:type="dxa"/>
          </w:tcPr>
          <w:p w14:paraId="22267D64" w14:textId="77777777" w:rsidR="004656AA" w:rsidRPr="00302A5D" w:rsidRDefault="004656AA" w:rsidP="0005328F">
            <w:pPr>
              <w:jc w:val="both"/>
              <w:rPr>
                <w:rFonts w:cstheme="minorHAnsi"/>
                <w:color w:val="000000" w:themeColor="text1"/>
                <w:lang w:val="uk-UA"/>
              </w:rPr>
            </w:pPr>
            <w:r w:rsidRPr="00302A5D">
              <w:rPr>
                <w:rFonts w:cstheme="minorHAnsi"/>
                <w:color w:val="333333"/>
                <w:shd w:val="clear" w:color="auto" w:fill="FFFFFF"/>
              </w:rPr>
              <w:t>6,5-8,5</w:t>
            </w:r>
          </w:p>
        </w:tc>
      </w:tr>
      <w:tr w:rsidR="004656AA" w:rsidRPr="00302A5D" w14:paraId="3213DBA2" w14:textId="77777777" w:rsidTr="008E45F5">
        <w:tc>
          <w:tcPr>
            <w:tcW w:w="703" w:type="dxa"/>
          </w:tcPr>
          <w:p w14:paraId="0EEEC5EB"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2</w:t>
            </w:r>
          </w:p>
        </w:tc>
        <w:tc>
          <w:tcPr>
            <w:tcW w:w="3422" w:type="dxa"/>
          </w:tcPr>
          <w:p w14:paraId="792B6EE2"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Загальне залізо</w:t>
            </w:r>
          </w:p>
        </w:tc>
        <w:tc>
          <w:tcPr>
            <w:tcW w:w="2520" w:type="dxa"/>
          </w:tcPr>
          <w:p w14:paraId="1249BBE1" w14:textId="77777777" w:rsidR="004656AA" w:rsidRPr="00302A5D" w:rsidRDefault="004656AA" w:rsidP="008F4ACB">
            <w:pPr>
              <w:jc w:val="center"/>
              <w:rPr>
                <w:rFonts w:cstheme="minorHAnsi"/>
                <w:color w:val="000000" w:themeColor="text1"/>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31B9703E" w14:textId="77777777" w:rsidR="004656AA" w:rsidRPr="00302A5D" w:rsidRDefault="004656AA" w:rsidP="0005328F">
            <w:pPr>
              <w:jc w:val="both"/>
              <w:rPr>
                <w:rFonts w:cstheme="minorHAnsi"/>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0,2</w:t>
            </w:r>
          </w:p>
        </w:tc>
      </w:tr>
      <w:tr w:rsidR="004656AA" w:rsidRPr="00302A5D" w14:paraId="2CA13507" w14:textId="77777777" w:rsidTr="008E45F5">
        <w:tc>
          <w:tcPr>
            <w:tcW w:w="703" w:type="dxa"/>
          </w:tcPr>
          <w:p w14:paraId="3EDD98EA"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3</w:t>
            </w:r>
          </w:p>
        </w:tc>
        <w:tc>
          <w:tcPr>
            <w:tcW w:w="3422" w:type="dxa"/>
          </w:tcPr>
          <w:p w14:paraId="56401249"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lang w:val="uk-UA"/>
              </w:rPr>
              <w:t>Загальна жорсткість</w:t>
            </w:r>
          </w:p>
        </w:tc>
        <w:tc>
          <w:tcPr>
            <w:tcW w:w="2520" w:type="dxa"/>
          </w:tcPr>
          <w:p w14:paraId="730A6D15"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color w:val="000000" w:themeColor="text1"/>
                <w:lang w:val="uk-UA"/>
              </w:rPr>
              <w:t>ммоль/дм</w:t>
            </w:r>
            <w:r w:rsidRPr="00302A5D">
              <w:rPr>
                <w:rFonts w:cstheme="minorHAnsi"/>
                <w:color w:val="000000" w:themeColor="text1"/>
                <w:vertAlign w:val="superscript"/>
                <w:lang w:val="uk-UA"/>
              </w:rPr>
              <w:t>-3</w:t>
            </w:r>
          </w:p>
        </w:tc>
        <w:tc>
          <w:tcPr>
            <w:tcW w:w="2351" w:type="dxa"/>
          </w:tcPr>
          <w:p w14:paraId="7207B46A"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7,0</w:t>
            </w:r>
          </w:p>
        </w:tc>
      </w:tr>
      <w:tr w:rsidR="004656AA" w:rsidRPr="00302A5D" w14:paraId="2CA73CF3" w14:textId="77777777" w:rsidTr="008E45F5">
        <w:tc>
          <w:tcPr>
            <w:tcW w:w="703" w:type="dxa"/>
          </w:tcPr>
          <w:p w14:paraId="3F7C2463"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4</w:t>
            </w:r>
          </w:p>
        </w:tc>
        <w:tc>
          <w:tcPr>
            <w:tcW w:w="3422" w:type="dxa"/>
          </w:tcPr>
          <w:p w14:paraId="188CB173"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lang w:val="uk-UA"/>
              </w:rPr>
              <w:t>Загальна лужність</w:t>
            </w:r>
          </w:p>
        </w:tc>
        <w:tc>
          <w:tcPr>
            <w:tcW w:w="2520" w:type="dxa"/>
          </w:tcPr>
          <w:p w14:paraId="68804731"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color w:val="000000" w:themeColor="text1"/>
                <w:lang w:val="uk-UA"/>
              </w:rPr>
              <w:t>ммоль/дм</w:t>
            </w:r>
            <w:r w:rsidRPr="00302A5D">
              <w:rPr>
                <w:rFonts w:cstheme="minorHAnsi"/>
                <w:color w:val="000000" w:themeColor="text1"/>
                <w:vertAlign w:val="superscript"/>
                <w:lang w:val="uk-UA"/>
              </w:rPr>
              <w:t>-3</w:t>
            </w:r>
          </w:p>
        </w:tc>
        <w:tc>
          <w:tcPr>
            <w:tcW w:w="2351" w:type="dxa"/>
          </w:tcPr>
          <w:p w14:paraId="1C380868"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6,5</w:t>
            </w:r>
          </w:p>
        </w:tc>
      </w:tr>
      <w:tr w:rsidR="004656AA" w:rsidRPr="00302A5D" w14:paraId="577DCC83" w14:textId="77777777" w:rsidTr="008E45F5">
        <w:tc>
          <w:tcPr>
            <w:tcW w:w="703" w:type="dxa"/>
          </w:tcPr>
          <w:p w14:paraId="26D9EE7A"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5</w:t>
            </w:r>
          </w:p>
        </w:tc>
        <w:tc>
          <w:tcPr>
            <w:tcW w:w="3422" w:type="dxa"/>
          </w:tcPr>
          <w:p w14:paraId="119E7AA4"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lang w:val="uk-UA"/>
              </w:rPr>
              <w:t>Йод</w:t>
            </w:r>
          </w:p>
        </w:tc>
        <w:tc>
          <w:tcPr>
            <w:tcW w:w="2520" w:type="dxa"/>
          </w:tcPr>
          <w:p w14:paraId="07D3A186" w14:textId="77777777" w:rsidR="004656AA" w:rsidRPr="00302A5D" w:rsidRDefault="004656AA" w:rsidP="008F4ACB">
            <w:pPr>
              <w:jc w:val="center"/>
              <w:rPr>
                <w:rFonts w:cstheme="minorHAnsi"/>
                <w:color w:val="000000" w:themeColor="text1"/>
                <w:shd w:val="clear" w:color="auto" w:fill="FFFFFF"/>
                <w:lang w:val="uk-UA"/>
              </w:rPr>
            </w:pPr>
            <w:proofErr w:type="spellStart"/>
            <w:r w:rsidRPr="00302A5D">
              <w:rPr>
                <w:rFonts w:cstheme="minorHAnsi"/>
                <w:color w:val="000000" w:themeColor="text1"/>
                <w:lang w:val="uk-UA"/>
              </w:rPr>
              <w:t>мкг</w:t>
            </w:r>
            <w:proofErr w:type="spellEnd"/>
            <w:r w:rsidRPr="00302A5D">
              <w:rPr>
                <w:rFonts w:cstheme="minorHAnsi"/>
                <w:color w:val="000000" w:themeColor="text1"/>
                <w:lang w:val="uk-UA"/>
              </w:rPr>
              <w:t>/дм</w:t>
            </w:r>
            <w:r w:rsidRPr="00302A5D">
              <w:rPr>
                <w:rFonts w:cstheme="minorHAnsi"/>
                <w:color w:val="000000" w:themeColor="text1"/>
                <w:vertAlign w:val="superscript"/>
                <w:lang w:val="uk-UA"/>
              </w:rPr>
              <w:t>-3</w:t>
            </w:r>
          </w:p>
        </w:tc>
        <w:tc>
          <w:tcPr>
            <w:tcW w:w="2351" w:type="dxa"/>
          </w:tcPr>
          <w:p w14:paraId="5CE85124"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50</w:t>
            </w:r>
          </w:p>
        </w:tc>
      </w:tr>
      <w:tr w:rsidR="004656AA" w:rsidRPr="00302A5D" w14:paraId="317261DE" w14:textId="77777777" w:rsidTr="008E45F5">
        <w:tc>
          <w:tcPr>
            <w:tcW w:w="703" w:type="dxa"/>
          </w:tcPr>
          <w:p w14:paraId="101B8FCA"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6</w:t>
            </w:r>
          </w:p>
        </w:tc>
        <w:tc>
          <w:tcPr>
            <w:tcW w:w="3422" w:type="dxa"/>
          </w:tcPr>
          <w:p w14:paraId="0C67F5D4"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lang w:val="uk-UA"/>
              </w:rPr>
              <w:t>Кальцій</w:t>
            </w:r>
          </w:p>
        </w:tc>
        <w:tc>
          <w:tcPr>
            <w:tcW w:w="2520" w:type="dxa"/>
          </w:tcPr>
          <w:p w14:paraId="0B4E7766"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5C472C11"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130</w:t>
            </w:r>
          </w:p>
        </w:tc>
      </w:tr>
      <w:tr w:rsidR="004656AA" w:rsidRPr="00302A5D" w14:paraId="362CDCA3" w14:textId="77777777" w:rsidTr="008E45F5">
        <w:tc>
          <w:tcPr>
            <w:tcW w:w="703" w:type="dxa"/>
          </w:tcPr>
          <w:p w14:paraId="0C214563"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7</w:t>
            </w:r>
          </w:p>
        </w:tc>
        <w:tc>
          <w:tcPr>
            <w:tcW w:w="3422" w:type="dxa"/>
          </w:tcPr>
          <w:p w14:paraId="736FA23B"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lang w:val="uk-UA"/>
              </w:rPr>
              <w:t>Магній</w:t>
            </w:r>
          </w:p>
        </w:tc>
        <w:tc>
          <w:tcPr>
            <w:tcW w:w="2520" w:type="dxa"/>
          </w:tcPr>
          <w:p w14:paraId="1CAFA546"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19644161"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80</w:t>
            </w:r>
          </w:p>
        </w:tc>
      </w:tr>
      <w:tr w:rsidR="004656AA" w:rsidRPr="00302A5D" w14:paraId="6DBA18EC" w14:textId="77777777" w:rsidTr="008E45F5">
        <w:tc>
          <w:tcPr>
            <w:tcW w:w="703" w:type="dxa"/>
          </w:tcPr>
          <w:p w14:paraId="72192E1B"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8</w:t>
            </w:r>
          </w:p>
        </w:tc>
        <w:tc>
          <w:tcPr>
            <w:tcW w:w="3422" w:type="dxa"/>
          </w:tcPr>
          <w:p w14:paraId="4B0ABA4B"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Марганець</w:t>
            </w:r>
          </w:p>
        </w:tc>
        <w:tc>
          <w:tcPr>
            <w:tcW w:w="2520" w:type="dxa"/>
          </w:tcPr>
          <w:p w14:paraId="7599AC14"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236B7D7E"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0,05</w:t>
            </w:r>
          </w:p>
        </w:tc>
      </w:tr>
      <w:tr w:rsidR="004656AA" w:rsidRPr="00302A5D" w14:paraId="4D91016D" w14:textId="77777777" w:rsidTr="008E45F5">
        <w:tc>
          <w:tcPr>
            <w:tcW w:w="703" w:type="dxa"/>
          </w:tcPr>
          <w:p w14:paraId="175B00E2"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9</w:t>
            </w:r>
          </w:p>
        </w:tc>
        <w:tc>
          <w:tcPr>
            <w:tcW w:w="3422" w:type="dxa"/>
          </w:tcPr>
          <w:p w14:paraId="193DAE5A"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Мідь</w:t>
            </w:r>
          </w:p>
        </w:tc>
        <w:tc>
          <w:tcPr>
            <w:tcW w:w="2520" w:type="dxa"/>
          </w:tcPr>
          <w:p w14:paraId="6E567AC6"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06B0F418"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w:t>
            </w:r>
          </w:p>
        </w:tc>
      </w:tr>
      <w:tr w:rsidR="004656AA" w:rsidRPr="00302A5D" w14:paraId="1CCB333E" w14:textId="77777777" w:rsidTr="008E45F5">
        <w:tc>
          <w:tcPr>
            <w:tcW w:w="703" w:type="dxa"/>
          </w:tcPr>
          <w:p w14:paraId="4EF0A217"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10</w:t>
            </w:r>
          </w:p>
        </w:tc>
        <w:tc>
          <w:tcPr>
            <w:tcW w:w="3422" w:type="dxa"/>
          </w:tcPr>
          <w:p w14:paraId="008730FD" w14:textId="77777777" w:rsidR="004656AA" w:rsidRPr="00302A5D" w:rsidRDefault="004656AA" w:rsidP="0005328F">
            <w:pPr>
              <w:jc w:val="both"/>
              <w:rPr>
                <w:rFonts w:cstheme="minorHAnsi"/>
                <w:color w:val="000000" w:themeColor="text1"/>
                <w:lang w:val="uk-UA"/>
              </w:rPr>
            </w:pPr>
            <w:proofErr w:type="spellStart"/>
            <w:r w:rsidRPr="00302A5D">
              <w:rPr>
                <w:rFonts w:cstheme="minorHAnsi"/>
                <w:color w:val="000000" w:themeColor="text1"/>
                <w:lang w:val="uk-UA"/>
              </w:rPr>
              <w:t>Поліфосфати</w:t>
            </w:r>
            <w:proofErr w:type="spellEnd"/>
            <w:r w:rsidRPr="00302A5D">
              <w:rPr>
                <w:rFonts w:cstheme="minorHAnsi"/>
                <w:color w:val="000000" w:themeColor="text1"/>
                <w:lang w:val="uk-UA"/>
              </w:rPr>
              <w:t xml:space="preserve"> (за PO4-3-)</w:t>
            </w:r>
          </w:p>
        </w:tc>
        <w:tc>
          <w:tcPr>
            <w:tcW w:w="2520" w:type="dxa"/>
          </w:tcPr>
          <w:p w14:paraId="5D6F0B36"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080E0464"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0,6 (3,5)3</w:t>
            </w:r>
          </w:p>
        </w:tc>
      </w:tr>
      <w:tr w:rsidR="004656AA" w:rsidRPr="00302A5D" w14:paraId="1A053985" w14:textId="77777777" w:rsidTr="008E45F5">
        <w:tc>
          <w:tcPr>
            <w:tcW w:w="703" w:type="dxa"/>
          </w:tcPr>
          <w:p w14:paraId="3A798CDE"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11</w:t>
            </w:r>
          </w:p>
        </w:tc>
        <w:tc>
          <w:tcPr>
            <w:tcW w:w="3422" w:type="dxa"/>
          </w:tcPr>
          <w:p w14:paraId="641DF517" w14:textId="77777777" w:rsidR="004656AA" w:rsidRPr="00302A5D" w:rsidRDefault="004656AA" w:rsidP="0005328F">
            <w:pPr>
              <w:jc w:val="both"/>
              <w:rPr>
                <w:rFonts w:cstheme="minorHAnsi"/>
                <w:color w:val="000000" w:themeColor="text1"/>
                <w:shd w:val="clear" w:color="auto" w:fill="FFFFFF"/>
                <w:lang w:val="uk-UA"/>
              </w:rPr>
            </w:pPr>
            <w:proofErr w:type="spellStart"/>
            <w:r w:rsidRPr="00302A5D">
              <w:rPr>
                <w:rFonts w:cstheme="minorHAnsi"/>
                <w:color w:val="333333"/>
                <w:shd w:val="clear" w:color="auto" w:fill="FFFFFF"/>
              </w:rPr>
              <w:t>Сульфати</w:t>
            </w:r>
            <w:proofErr w:type="spellEnd"/>
          </w:p>
        </w:tc>
        <w:tc>
          <w:tcPr>
            <w:tcW w:w="2520" w:type="dxa"/>
          </w:tcPr>
          <w:p w14:paraId="6C506864" w14:textId="77777777" w:rsidR="004656AA" w:rsidRPr="00302A5D" w:rsidRDefault="004656AA" w:rsidP="008F4ACB">
            <w:pPr>
              <w:jc w:val="center"/>
              <w:rPr>
                <w:rFonts w:cstheme="minorHAnsi"/>
                <w:color w:val="000000" w:themeColor="text1"/>
                <w:shd w:val="clear" w:color="auto" w:fill="FFFFFF"/>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63C1B9E4" w14:textId="77777777" w:rsidR="004656AA" w:rsidRPr="00302A5D" w:rsidRDefault="004656AA" w:rsidP="0005328F">
            <w:pPr>
              <w:jc w:val="both"/>
              <w:rPr>
                <w:rFonts w:cstheme="minorHAnsi"/>
                <w:color w:val="000000" w:themeColor="text1"/>
                <w:shd w:val="clear" w:color="auto" w:fill="FFFFFF"/>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250</w:t>
            </w:r>
          </w:p>
        </w:tc>
      </w:tr>
      <w:tr w:rsidR="004656AA" w:rsidRPr="00302A5D" w14:paraId="56F96693" w14:textId="77777777" w:rsidTr="008E45F5">
        <w:tc>
          <w:tcPr>
            <w:tcW w:w="703" w:type="dxa"/>
          </w:tcPr>
          <w:p w14:paraId="557C670D"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12</w:t>
            </w:r>
          </w:p>
        </w:tc>
        <w:tc>
          <w:tcPr>
            <w:tcW w:w="3422" w:type="dxa"/>
          </w:tcPr>
          <w:p w14:paraId="208A3F5B"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Сухий залишок</w:t>
            </w:r>
          </w:p>
        </w:tc>
        <w:tc>
          <w:tcPr>
            <w:tcW w:w="2520" w:type="dxa"/>
          </w:tcPr>
          <w:p w14:paraId="72AD5388"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7E6A8190" w14:textId="77777777" w:rsidR="004656AA" w:rsidRPr="00302A5D" w:rsidRDefault="004656AA" w:rsidP="0005328F">
            <w:pPr>
              <w:jc w:val="both"/>
              <w:rPr>
                <w:rFonts w:cstheme="minorHAnsi"/>
                <w:color w:val="000000" w:themeColor="text1"/>
                <w:lang w:val="uk-UA"/>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1000</w:t>
            </w:r>
          </w:p>
        </w:tc>
      </w:tr>
      <w:tr w:rsidR="004656AA" w:rsidRPr="00302A5D" w14:paraId="79ADAB3C" w14:textId="77777777" w:rsidTr="008E45F5">
        <w:tc>
          <w:tcPr>
            <w:tcW w:w="703" w:type="dxa"/>
          </w:tcPr>
          <w:p w14:paraId="38E0F995"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13</w:t>
            </w:r>
          </w:p>
        </w:tc>
        <w:tc>
          <w:tcPr>
            <w:tcW w:w="3422" w:type="dxa"/>
          </w:tcPr>
          <w:p w14:paraId="29D39D5A"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Хлор залишковий вільний</w:t>
            </w:r>
          </w:p>
        </w:tc>
        <w:tc>
          <w:tcPr>
            <w:tcW w:w="2520" w:type="dxa"/>
          </w:tcPr>
          <w:p w14:paraId="36483F77"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0CB793CC"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0,05</w:t>
            </w:r>
          </w:p>
        </w:tc>
      </w:tr>
      <w:tr w:rsidR="004656AA" w:rsidRPr="00302A5D" w14:paraId="5AA62FA1" w14:textId="77777777" w:rsidTr="008E45F5">
        <w:tc>
          <w:tcPr>
            <w:tcW w:w="703" w:type="dxa"/>
          </w:tcPr>
          <w:p w14:paraId="168F0A7F"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14</w:t>
            </w:r>
          </w:p>
        </w:tc>
        <w:tc>
          <w:tcPr>
            <w:tcW w:w="3422" w:type="dxa"/>
          </w:tcPr>
          <w:p w14:paraId="08925A9E"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Хлориди</w:t>
            </w:r>
          </w:p>
        </w:tc>
        <w:tc>
          <w:tcPr>
            <w:tcW w:w="2520" w:type="dxa"/>
          </w:tcPr>
          <w:p w14:paraId="71AB26E1"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4DFF6A84"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250</w:t>
            </w:r>
          </w:p>
        </w:tc>
      </w:tr>
      <w:tr w:rsidR="004656AA" w:rsidRPr="00302A5D" w14:paraId="598B773B" w14:textId="77777777" w:rsidTr="008E45F5">
        <w:tc>
          <w:tcPr>
            <w:tcW w:w="703" w:type="dxa"/>
          </w:tcPr>
          <w:p w14:paraId="347E1FFC"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15</w:t>
            </w:r>
          </w:p>
        </w:tc>
        <w:tc>
          <w:tcPr>
            <w:tcW w:w="3422" w:type="dxa"/>
          </w:tcPr>
          <w:p w14:paraId="659DE0FC"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Цинк</w:t>
            </w:r>
          </w:p>
        </w:tc>
        <w:tc>
          <w:tcPr>
            <w:tcW w:w="2520" w:type="dxa"/>
          </w:tcPr>
          <w:p w14:paraId="74CD0699"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788320BA" w14:textId="77777777" w:rsidR="004656AA" w:rsidRPr="00302A5D" w:rsidRDefault="004656AA"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w:t>
            </w:r>
          </w:p>
        </w:tc>
      </w:tr>
      <w:tr w:rsidR="004656AA" w:rsidRPr="00302A5D" w14:paraId="1D01B359" w14:textId="77777777" w:rsidTr="008E45F5">
        <w:tc>
          <w:tcPr>
            <w:tcW w:w="703" w:type="dxa"/>
          </w:tcPr>
          <w:p w14:paraId="5669EF6B" w14:textId="77777777" w:rsidR="004656AA" w:rsidRPr="00302A5D" w:rsidRDefault="004656AA" w:rsidP="0005328F">
            <w:pPr>
              <w:jc w:val="both"/>
              <w:rPr>
                <w:rFonts w:cstheme="minorHAnsi"/>
                <w:color w:val="000000" w:themeColor="text1"/>
                <w:shd w:val="clear" w:color="auto" w:fill="FFFFFF"/>
                <w:lang w:val="uk-UA"/>
              </w:rPr>
            </w:pPr>
            <w:r w:rsidRPr="00302A5D">
              <w:rPr>
                <w:rFonts w:cstheme="minorHAnsi"/>
                <w:color w:val="000000" w:themeColor="text1"/>
                <w:shd w:val="clear" w:color="auto" w:fill="FFFFFF"/>
                <w:lang w:val="uk-UA"/>
              </w:rPr>
              <w:t>16</w:t>
            </w:r>
          </w:p>
        </w:tc>
        <w:tc>
          <w:tcPr>
            <w:tcW w:w="3422" w:type="dxa"/>
          </w:tcPr>
          <w:p w14:paraId="3912C5AC" w14:textId="77777777" w:rsidR="004656AA" w:rsidRPr="00302A5D" w:rsidRDefault="004656AA" w:rsidP="0005328F">
            <w:pPr>
              <w:jc w:val="both"/>
              <w:rPr>
                <w:rFonts w:cstheme="minorHAnsi"/>
                <w:color w:val="000000" w:themeColor="text1"/>
                <w:lang w:val="uk-UA"/>
              </w:rPr>
            </w:pPr>
            <w:r w:rsidRPr="00302A5D">
              <w:rPr>
                <w:rFonts w:cstheme="minorHAnsi"/>
                <w:color w:val="000000" w:themeColor="text1"/>
                <w:lang w:val="uk-UA"/>
              </w:rPr>
              <w:t>Хлор залишковий зв’язаний</w:t>
            </w:r>
          </w:p>
        </w:tc>
        <w:tc>
          <w:tcPr>
            <w:tcW w:w="2520" w:type="dxa"/>
          </w:tcPr>
          <w:p w14:paraId="20361D3F" w14:textId="77777777" w:rsidR="004656AA" w:rsidRPr="00302A5D" w:rsidRDefault="004656AA" w:rsidP="008F4ACB">
            <w:pPr>
              <w:jc w:val="center"/>
              <w:rPr>
                <w:rFonts w:cstheme="minorHAnsi"/>
                <w:color w:val="000000" w:themeColor="text1"/>
                <w:lang w:val="uk-UA"/>
              </w:rPr>
            </w:pPr>
            <w:r w:rsidRPr="00302A5D">
              <w:rPr>
                <w:rFonts w:cstheme="minorHAnsi"/>
                <w:color w:val="000000" w:themeColor="text1"/>
                <w:lang w:val="uk-UA"/>
              </w:rPr>
              <w:t>мг/дм</w:t>
            </w:r>
            <w:r w:rsidRPr="00302A5D">
              <w:rPr>
                <w:rFonts w:cstheme="minorHAnsi"/>
                <w:color w:val="000000" w:themeColor="text1"/>
                <w:vertAlign w:val="superscript"/>
                <w:lang w:val="uk-UA"/>
              </w:rPr>
              <w:t>-3</w:t>
            </w:r>
          </w:p>
        </w:tc>
        <w:tc>
          <w:tcPr>
            <w:tcW w:w="2351" w:type="dxa"/>
          </w:tcPr>
          <w:p w14:paraId="570CB17C" w14:textId="77777777" w:rsidR="004656AA" w:rsidRPr="00302A5D" w:rsidRDefault="004656AA" w:rsidP="0005328F">
            <w:pPr>
              <w:jc w:val="both"/>
              <w:rPr>
                <w:rFonts w:cstheme="minorHAnsi"/>
                <w:color w:val="000000" w:themeColor="text1"/>
                <w:lang w:val="uk-UA"/>
              </w:rPr>
            </w:pPr>
            <w:r w:rsidRPr="00302A5D">
              <w:rPr>
                <w:rFonts w:cstheme="minorHAnsi"/>
                <w:color w:val="333333"/>
                <w:shd w:val="clear" w:color="auto" w:fill="FFFFFF"/>
              </w:rPr>
              <w:t>&lt; 0,05</w:t>
            </w:r>
          </w:p>
        </w:tc>
      </w:tr>
    </w:tbl>
    <w:p w14:paraId="375057FA" w14:textId="77777777" w:rsidR="004656AA" w:rsidRPr="00B92F22" w:rsidRDefault="004656AA" w:rsidP="00046639">
      <w:pPr>
        <w:pStyle w:val="ListParagraph"/>
        <w:ind w:left="284"/>
        <w:jc w:val="both"/>
        <w:rPr>
          <w:rFonts w:cstheme="minorHAnsi"/>
          <w:color w:val="000000" w:themeColor="text1"/>
          <w:shd w:val="clear" w:color="auto" w:fill="FFFFFF"/>
          <w:lang w:val="uk-UA"/>
        </w:rPr>
      </w:pPr>
    </w:p>
    <w:p w14:paraId="7252244B" w14:textId="24090AF5" w:rsidR="001E0029" w:rsidRPr="00B92F22" w:rsidRDefault="00F46992"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lang w:val="uk-UA"/>
        </w:rPr>
        <w:t>Якість води повинна відповідати Закону України від 10.01.2002 № 2918-III «Про питну воду та питне водопостачання»</w:t>
      </w:r>
      <w:r w:rsidR="008135F8" w:rsidRPr="00B92F22">
        <w:rPr>
          <w:rFonts w:cstheme="minorHAnsi"/>
          <w:color w:val="000000" w:themeColor="text1"/>
          <w:lang w:val="uk-UA"/>
        </w:rPr>
        <w:t xml:space="preserve">, </w:t>
      </w:r>
      <w:r w:rsidR="008F6634" w:rsidRPr="00B92F22">
        <w:rPr>
          <w:rFonts w:cstheme="minorHAnsi"/>
          <w:color w:val="000000" w:themeColor="text1"/>
          <w:lang w:val="uk-UA"/>
        </w:rPr>
        <w:t xml:space="preserve">нормам </w:t>
      </w:r>
      <w:proofErr w:type="spellStart"/>
      <w:r w:rsidR="008F6634" w:rsidRPr="00B92F22">
        <w:rPr>
          <w:rFonts w:cstheme="minorHAnsi"/>
          <w:color w:val="000000" w:themeColor="text1"/>
          <w:lang w:val="uk-UA"/>
        </w:rPr>
        <w:t>ДСанПіН</w:t>
      </w:r>
      <w:proofErr w:type="spellEnd"/>
      <w:r w:rsidR="008F6634" w:rsidRPr="00B92F22">
        <w:rPr>
          <w:rFonts w:cstheme="minorHAnsi"/>
          <w:color w:val="000000" w:themeColor="text1"/>
          <w:lang w:val="uk-UA"/>
        </w:rPr>
        <w:t xml:space="preserve"> 2.2.4-171-10 «Гігієнічні вимоги до води питної, призначеної для споживання людиною»</w:t>
      </w:r>
      <w:r w:rsidR="00325B7A" w:rsidRPr="00B92F22">
        <w:rPr>
          <w:rFonts w:cstheme="minorHAnsi"/>
          <w:color w:val="000000" w:themeColor="text1"/>
          <w:shd w:val="clear" w:color="auto" w:fill="FFFFFF"/>
          <w:lang w:val="uk-UA"/>
        </w:rPr>
        <w:t>. Товар має бути сертифікованим та мати відповідний сертифікат якості, який виданий виробнику на будь-яку попередню партію товару</w:t>
      </w:r>
      <w:r w:rsidR="001A0727" w:rsidRPr="00B92F22">
        <w:rPr>
          <w:rFonts w:cstheme="minorHAnsi"/>
          <w:color w:val="000000" w:themeColor="text1"/>
          <w:shd w:val="clear" w:color="auto" w:fill="FFFFFF"/>
          <w:lang w:val="uk-UA"/>
        </w:rPr>
        <w:t>.</w:t>
      </w:r>
    </w:p>
    <w:p w14:paraId="6B277EE4" w14:textId="6EB2E7B5" w:rsidR="001E0029" w:rsidRPr="00B92F22" w:rsidRDefault="001E0029"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shd w:val="clear" w:color="auto" w:fill="FFFFFF"/>
          <w:lang w:val="uk-UA"/>
        </w:rPr>
        <w:t xml:space="preserve">Виробник питної води повинен мати сертифікацію підприємства у відповідності до вимог </w:t>
      </w:r>
      <w:proofErr w:type="spellStart"/>
      <w:r w:rsidRPr="00B92F22">
        <w:rPr>
          <w:rFonts w:cstheme="minorHAnsi"/>
          <w:color w:val="000000" w:themeColor="text1"/>
          <w:shd w:val="clear" w:color="auto" w:fill="FFFFFF"/>
          <w:lang w:val="uk-UA"/>
        </w:rPr>
        <w:t>Food</w:t>
      </w:r>
      <w:proofErr w:type="spellEnd"/>
      <w:r w:rsidRPr="00B92F22">
        <w:rPr>
          <w:rFonts w:cstheme="minorHAnsi"/>
          <w:color w:val="000000" w:themeColor="text1"/>
          <w:shd w:val="clear" w:color="auto" w:fill="FFFFFF"/>
          <w:lang w:val="uk-UA"/>
        </w:rPr>
        <w:t xml:space="preserve"> </w:t>
      </w:r>
      <w:proofErr w:type="spellStart"/>
      <w:r w:rsidRPr="00B92F22">
        <w:rPr>
          <w:rFonts w:cstheme="minorHAnsi"/>
          <w:color w:val="000000" w:themeColor="text1"/>
          <w:shd w:val="clear" w:color="auto" w:fill="FFFFFF"/>
          <w:lang w:val="uk-UA"/>
        </w:rPr>
        <w:t>Safety</w:t>
      </w:r>
      <w:proofErr w:type="spellEnd"/>
      <w:r w:rsidRPr="00B92F22">
        <w:rPr>
          <w:rFonts w:cstheme="minorHAnsi"/>
          <w:color w:val="000000" w:themeColor="text1"/>
          <w:shd w:val="clear" w:color="auto" w:fill="FFFFFF"/>
          <w:lang w:val="uk-UA"/>
        </w:rPr>
        <w:t xml:space="preserve"> </w:t>
      </w:r>
      <w:proofErr w:type="spellStart"/>
      <w:r w:rsidRPr="00B92F22">
        <w:rPr>
          <w:rFonts w:cstheme="minorHAnsi"/>
          <w:color w:val="000000" w:themeColor="text1"/>
          <w:shd w:val="clear" w:color="auto" w:fill="FFFFFF"/>
          <w:lang w:val="uk-UA"/>
        </w:rPr>
        <w:t>System</w:t>
      </w:r>
      <w:proofErr w:type="spellEnd"/>
      <w:r w:rsidRPr="00B92F22">
        <w:rPr>
          <w:rFonts w:cstheme="minorHAnsi"/>
          <w:color w:val="000000" w:themeColor="text1"/>
          <w:shd w:val="clear" w:color="auto" w:fill="FFFFFF"/>
          <w:lang w:val="uk-UA"/>
        </w:rPr>
        <w:t xml:space="preserve"> </w:t>
      </w:r>
      <w:proofErr w:type="spellStart"/>
      <w:r w:rsidRPr="00B92F22">
        <w:rPr>
          <w:rFonts w:cstheme="minorHAnsi"/>
          <w:color w:val="000000" w:themeColor="text1"/>
          <w:shd w:val="clear" w:color="auto" w:fill="FFFFFF"/>
          <w:lang w:val="uk-UA"/>
        </w:rPr>
        <w:t>Certification</w:t>
      </w:r>
      <w:proofErr w:type="spellEnd"/>
      <w:r w:rsidRPr="00B92F22">
        <w:rPr>
          <w:rFonts w:cstheme="minorHAnsi"/>
          <w:color w:val="000000" w:themeColor="text1"/>
          <w:shd w:val="clear" w:color="auto" w:fill="FFFFFF"/>
          <w:lang w:val="uk-UA"/>
        </w:rPr>
        <w:t xml:space="preserve"> FSSC 22000.</w:t>
      </w:r>
      <w:r w:rsidR="002B799F" w:rsidRPr="00B92F22">
        <w:rPr>
          <w:rFonts w:cstheme="minorHAnsi"/>
          <w:color w:val="000000" w:themeColor="text1"/>
          <w:shd w:val="clear" w:color="auto" w:fill="FFFFFF"/>
          <w:lang w:val="uk-UA"/>
        </w:rPr>
        <w:t xml:space="preserve"> </w:t>
      </w:r>
    </w:p>
    <w:p w14:paraId="1F224B20" w14:textId="77777777" w:rsidR="00545BE8" w:rsidRPr="00B92F22" w:rsidRDefault="00545BE8" w:rsidP="00046639">
      <w:pPr>
        <w:pStyle w:val="ListParagraph"/>
        <w:numPr>
          <w:ilvl w:val="0"/>
          <w:numId w:val="10"/>
        </w:numPr>
        <w:spacing w:line="240" w:lineRule="auto"/>
        <w:ind w:left="284" w:hanging="284"/>
        <w:jc w:val="both"/>
        <w:rPr>
          <w:rFonts w:cstheme="minorHAnsi"/>
          <w:color w:val="000000" w:themeColor="text1"/>
          <w:lang w:val="uk-UA"/>
        </w:rPr>
      </w:pPr>
      <w:r w:rsidRPr="00B92F22">
        <w:rPr>
          <w:rFonts w:cstheme="minorHAnsi"/>
          <w:color w:val="000000" w:themeColor="text1"/>
          <w:lang w:val="uk-UA"/>
        </w:rPr>
        <w:t xml:space="preserve">Питна вода поставляється в полікарбонатних бутлях ємністю 18,9л. із зазначенням дати розливу. </w:t>
      </w:r>
    </w:p>
    <w:p w14:paraId="537A5C08" w14:textId="77777777" w:rsidR="001E0029" w:rsidRPr="00B92F22" w:rsidRDefault="00545BE8"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lang w:val="uk-UA"/>
        </w:rPr>
        <w:t>Строк придатності: не менше 3 місяців</w:t>
      </w:r>
      <w:r w:rsidR="001E0029" w:rsidRPr="00B92F22">
        <w:rPr>
          <w:rFonts w:cstheme="minorHAnsi"/>
          <w:color w:val="000000" w:themeColor="text1"/>
          <w:lang w:val="uk-UA"/>
        </w:rPr>
        <w:t xml:space="preserve">. </w:t>
      </w:r>
      <w:r w:rsidR="001E0029" w:rsidRPr="00B92F22">
        <w:rPr>
          <w:rFonts w:cstheme="minorHAnsi"/>
          <w:color w:val="000000" w:themeColor="text1"/>
          <w:shd w:val="clear" w:color="auto" w:fill="FFFFFF"/>
          <w:lang w:val="uk-UA"/>
        </w:rPr>
        <w:t>Термін придатності Товару на момент поставки повинен становити не менше 90% від загального терміну придатності, зазначеному на етикетці/кришці.</w:t>
      </w:r>
    </w:p>
    <w:p w14:paraId="444D1446" w14:textId="77777777" w:rsidR="002F0EBF" w:rsidRPr="00B92F22" w:rsidRDefault="004D1AE3"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shd w:val="clear" w:color="auto" w:fill="FFFFFF"/>
          <w:lang w:val="uk-UA"/>
        </w:rPr>
        <w:t>Умови зберігання: при температурі від 5</w:t>
      </w:r>
      <w:r w:rsidR="00000D40" w:rsidRPr="00B92F22">
        <w:rPr>
          <w:rFonts w:cstheme="minorHAnsi"/>
          <w:color w:val="000000" w:themeColor="text1"/>
          <w:shd w:val="clear" w:color="auto" w:fill="FFFFFF"/>
          <w:lang w:val="uk-UA"/>
        </w:rPr>
        <w:t>°</w:t>
      </w:r>
      <w:r w:rsidRPr="00B92F22">
        <w:rPr>
          <w:rFonts w:cstheme="minorHAnsi"/>
          <w:color w:val="000000" w:themeColor="text1"/>
          <w:shd w:val="clear" w:color="auto" w:fill="FFFFFF"/>
          <w:lang w:val="uk-UA"/>
        </w:rPr>
        <w:t>С до 20</w:t>
      </w:r>
      <w:r w:rsidR="00000D40" w:rsidRPr="00B92F22">
        <w:rPr>
          <w:rFonts w:cstheme="minorHAnsi"/>
          <w:color w:val="000000" w:themeColor="text1"/>
          <w:shd w:val="clear" w:color="auto" w:fill="FFFFFF"/>
          <w:lang w:val="uk-UA"/>
        </w:rPr>
        <w:t>°</w:t>
      </w:r>
      <w:r w:rsidRPr="00B92F22">
        <w:rPr>
          <w:rFonts w:cstheme="minorHAnsi"/>
          <w:color w:val="000000" w:themeColor="text1"/>
          <w:shd w:val="clear" w:color="auto" w:fill="FFFFFF"/>
          <w:lang w:val="uk-UA"/>
        </w:rPr>
        <w:t>С</w:t>
      </w:r>
      <w:r w:rsidR="002F0EBF" w:rsidRPr="00B92F22">
        <w:rPr>
          <w:rFonts w:cstheme="minorHAnsi"/>
          <w:color w:val="000000" w:themeColor="text1"/>
          <w:shd w:val="clear" w:color="auto" w:fill="FFFFFF"/>
          <w:lang w:val="uk-UA"/>
        </w:rPr>
        <w:t>.</w:t>
      </w:r>
    </w:p>
    <w:p w14:paraId="5BB27F49" w14:textId="0FCAC82D" w:rsidR="002F0EBF" w:rsidRPr="00B92F22" w:rsidRDefault="00F46992"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lang w:val="uk-UA"/>
        </w:rPr>
        <w:t>Всі необхідні матеріали,</w:t>
      </w:r>
      <w:r w:rsidR="00347BB3" w:rsidRPr="00347BB3">
        <w:rPr>
          <w:rFonts w:cstheme="minorHAnsi"/>
          <w:color w:val="000000" w:themeColor="text1"/>
          <w:lang w:val="ru-RU"/>
        </w:rPr>
        <w:t xml:space="preserve"> </w:t>
      </w:r>
      <w:r w:rsidRPr="00B92F22">
        <w:rPr>
          <w:rFonts w:cstheme="minorHAnsi"/>
          <w:color w:val="000000" w:themeColor="text1"/>
          <w:lang w:val="uk-UA"/>
        </w:rPr>
        <w:t xml:space="preserve">інструменти, інвентар, спецодяг, послуги страхування тощо, які можуть бути використані </w:t>
      </w:r>
      <w:r w:rsidR="00893F1F" w:rsidRPr="00B92F22">
        <w:rPr>
          <w:rFonts w:cstheme="minorHAnsi"/>
          <w:color w:val="000000" w:themeColor="text1"/>
          <w:lang w:val="uk-UA"/>
        </w:rPr>
        <w:t>Постачальником</w:t>
      </w:r>
      <w:r w:rsidRPr="00B92F22">
        <w:rPr>
          <w:rFonts w:cstheme="minorHAnsi"/>
          <w:color w:val="000000" w:themeColor="text1"/>
          <w:lang w:val="uk-UA"/>
        </w:rPr>
        <w:t xml:space="preserve"> під час поставки води питної, глибокого очищення, входять до ціни договору.</w:t>
      </w:r>
    </w:p>
    <w:p w14:paraId="76492A3F" w14:textId="77777777" w:rsidR="006C4D9D" w:rsidRPr="00B92F22" w:rsidRDefault="00F46992" w:rsidP="00046639">
      <w:pPr>
        <w:pStyle w:val="ListParagraph"/>
        <w:numPr>
          <w:ilvl w:val="0"/>
          <w:numId w:val="10"/>
        </w:numPr>
        <w:ind w:left="284" w:hanging="284"/>
        <w:jc w:val="both"/>
        <w:rPr>
          <w:rFonts w:cstheme="minorHAnsi"/>
          <w:color w:val="000000" w:themeColor="text1"/>
          <w:shd w:val="clear" w:color="auto" w:fill="FFFFFF"/>
          <w:lang w:val="uk-UA"/>
        </w:rPr>
      </w:pPr>
      <w:r w:rsidRPr="00B92F22">
        <w:rPr>
          <w:rFonts w:cstheme="minorHAnsi"/>
          <w:color w:val="000000" w:themeColor="text1"/>
          <w:lang w:val="uk-UA"/>
        </w:rPr>
        <w:lastRenderedPageBreak/>
        <w:t>Вода бутильована поставляється Постачальником особисто з використанням власного інструменту, транспорту та належних засобів.</w:t>
      </w:r>
    </w:p>
    <w:p w14:paraId="7F3E95A3" w14:textId="7C359BEE" w:rsidR="002E047B" w:rsidRPr="00B92F22" w:rsidRDefault="00F46992" w:rsidP="008939A9">
      <w:pPr>
        <w:pStyle w:val="ListParagraph"/>
        <w:ind w:left="0"/>
        <w:jc w:val="both"/>
        <w:rPr>
          <w:rFonts w:cstheme="minorHAnsi"/>
          <w:color w:val="000000" w:themeColor="text1"/>
          <w:shd w:val="clear" w:color="auto" w:fill="FFFFFF"/>
          <w:lang w:val="uk-UA"/>
        </w:rPr>
      </w:pPr>
      <w:r w:rsidRPr="00B92F22">
        <w:rPr>
          <w:rFonts w:cstheme="minorHAnsi"/>
          <w:color w:val="000000" w:themeColor="text1"/>
          <w:lang w:val="uk-UA"/>
        </w:rPr>
        <w:br/>
      </w:r>
      <w:r w:rsidR="00881A34" w:rsidRPr="00B92F22">
        <w:rPr>
          <w:rFonts w:cstheme="minorHAnsi"/>
          <w:b/>
          <w:color w:val="000000" w:themeColor="text1"/>
          <w:lang w:val="uk-UA"/>
        </w:rPr>
        <w:t xml:space="preserve">1.2. </w:t>
      </w:r>
      <w:r w:rsidRPr="00B92F22">
        <w:rPr>
          <w:rFonts w:cstheme="minorHAnsi"/>
          <w:b/>
          <w:bCs/>
          <w:color w:val="000000" w:themeColor="text1"/>
          <w:lang w:val="uk-UA"/>
        </w:rPr>
        <w:t>Вимоги до бутля питної води</w:t>
      </w:r>
      <w:r w:rsidR="002E047B" w:rsidRPr="00B92F22">
        <w:rPr>
          <w:rFonts w:cstheme="minorHAnsi"/>
          <w:b/>
          <w:bCs/>
          <w:color w:val="000000" w:themeColor="text1"/>
          <w:lang w:val="uk-UA"/>
        </w:rPr>
        <w:t>:</w:t>
      </w:r>
    </w:p>
    <w:p w14:paraId="1DA7DE09" w14:textId="77777777" w:rsidR="001C027D" w:rsidRPr="00B92F22" w:rsidRDefault="4CBFFD3F" w:rsidP="00046639">
      <w:pPr>
        <w:pStyle w:val="ListParagraph"/>
        <w:numPr>
          <w:ilvl w:val="0"/>
          <w:numId w:val="11"/>
        </w:numPr>
        <w:jc w:val="both"/>
        <w:rPr>
          <w:rFonts w:cstheme="minorHAnsi"/>
          <w:color w:val="000000" w:themeColor="text1"/>
          <w:lang w:val="uk-UA"/>
        </w:rPr>
      </w:pPr>
      <w:r w:rsidRPr="00B92F22">
        <w:rPr>
          <w:rFonts w:cstheme="minorHAnsi"/>
          <w:b/>
          <w:bCs/>
          <w:color w:val="000000" w:themeColor="text1"/>
          <w:lang w:val="uk-UA"/>
        </w:rPr>
        <w:t>Матеріал виготовлення</w:t>
      </w:r>
      <w:r w:rsidRPr="00B92F22">
        <w:rPr>
          <w:rFonts w:cstheme="minorHAnsi"/>
          <w:color w:val="000000" w:themeColor="text1"/>
          <w:lang w:val="uk-UA"/>
        </w:rPr>
        <w:t>: полікарбонат.</w:t>
      </w:r>
    </w:p>
    <w:p w14:paraId="175A6726" w14:textId="73CE3240" w:rsidR="009B5A49" w:rsidRPr="00B92F22" w:rsidRDefault="64064BE1" w:rsidP="00046639">
      <w:pPr>
        <w:pStyle w:val="ListParagraph"/>
        <w:numPr>
          <w:ilvl w:val="0"/>
          <w:numId w:val="11"/>
        </w:numPr>
        <w:jc w:val="both"/>
        <w:rPr>
          <w:rFonts w:cstheme="minorHAnsi"/>
          <w:color w:val="000000" w:themeColor="text1"/>
          <w:lang w:val="uk-UA"/>
        </w:rPr>
      </w:pPr>
      <w:r w:rsidRPr="00B92F22">
        <w:rPr>
          <w:rFonts w:cstheme="minorHAnsi"/>
          <w:b/>
          <w:bCs/>
          <w:color w:val="000000" w:themeColor="text1"/>
          <w:lang w:val="uk-UA"/>
        </w:rPr>
        <w:t>Корок та горловина</w:t>
      </w:r>
      <w:r w:rsidR="4D2E5BE4" w:rsidRPr="00B92F22">
        <w:rPr>
          <w:rFonts w:cstheme="minorHAnsi"/>
          <w:color w:val="000000" w:themeColor="text1"/>
          <w:lang w:val="uk-UA"/>
        </w:rPr>
        <w:t xml:space="preserve"> кожного</w:t>
      </w:r>
      <w:r w:rsidRPr="00B92F22">
        <w:rPr>
          <w:rFonts w:cstheme="minorHAnsi"/>
          <w:color w:val="000000" w:themeColor="text1"/>
          <w:lang w:val="uk-UA"/>
        </w:rPr>
        <w:t xml:space="preserve"> бутля повинні бути покриті одноразовим ковпачком з відповідним полімерним стікером захисту, який свідчить про ідентичність товару та захищає його від підробок. Дата виготовлення та номер партії зазначені на пробці/бутлі.</w:t>
      </w:r>
    </w:p>
    <w:p w14:paraId="1EDB96E2" w14:textId="77777777" w:rsidR="007477D8" w:rsidRPr="00B92F22" w:rsidRDefault="004221C2" w:rsidP="00046639">
      <w:pPr>
        <w:pStyle w:val="ListParagraph"/>
        <w:numPr>
          <w:ilvl w:val="0"/>
          <w:numId w:val="11"/>
        </w:numPr>
        <w:jc w:val="both"/>
        <w:rPr>
          <w:rFonts w:cstheme="minorHAnsi"/>
          <w:color w:val="000000" w:themeColor="text1"/>
          <w:lang w:val="uk-UA"/>
        </w:rPr>
      </w:pPr>
      <w:r w:rsidRPr="00B92F22">
        <w:rPr>
          <w:rFonts w:cstheme="minorHAnsi"/>
          <w:b/>
          <w:bCs/>
          <w:color w:val="000000" w:themeColor="text1"/>
          <w:lang w:val="uk-UA"/>
        </w:rPr>
        <w:t xml:space="preserve">Етикетка: </w:t>
      </w:r>
      <w:r w:rsidR="00F46992" w:rsidRPr="00B92F22">
        <w:rPr>
          <w:rFonts w:cstheme="minorHAnsi"/>
          <w:color w:val="000000" w:themeColor="text1"/>
          <w:lang w:val="uk-UA"/>
        </w:rPr>
        <w:t>Кожен бутель питної води фасованої повинен мати етикетку , на якій повинно бути зазначено:</w:t>
      </w:r>
    </w:p>
    <w:p w14:paraId="6D455DE3" w14:textId="4014DF23" w:rsidR="007477D8" w:rsidRPr="00B92F22" w:rsidRDefault="00F46992" w:rsidP="00E30689">
      <w:pPr>
        <w:pStyle w:val="ListParagraph"/>
        <w:numPr>
          <w:ilvl w:val="0"/>
          <w:numId w:val="20"/>
        </w:numPr>
        <w:jc w:val="both"/>
        <w:rPr>
          <w:rFonts w:cstheme="minorHAnsi"/>
          <w:color w:val="000000" w:themeColor="text1"/>
          <w:lang w:val="uk-UA"/>
        </w:rPr>
      </w:pPr>
      <w:r w:rsidRPr="00B92F22">
        <w:rPr>
          <w:rFonts w:cstheme="minorHAnsi"/>
          <w:color w:val="000000" w:themeColor="text1"/>
          <w:lang w:val="uk-UA"/>
        </w:rPr>
        <w:t>назва води питної,</w:t>
      </w:r>
      <w:r w:rsidR="00AA5EF7" w:rsidRPr="00B92F22">
        <w:rPr>
          <w:rFonts w:cstheme="minorHAnsi"/>
          <w:color w:val="000000" w:themeColor="text1"/>
          <w:lang w:val="ru-RU"/>
        </w:rPr>
        <w:t xml:space="preserve"> </w:t>
      </w:r>
      <w:r w:rsidRPr="00B92F22">
        <w:rPr>
          <w:rFonts w:cstheme="minorHAnsi"/>
          <w:color w:val="000000" w:themeColor="text1"/>
          <w:lang w:val="uk-UA"/>
        </w:rPr>
        <w:t>вид(природна),</w:t>
      </w:r>
      <w:r w:rsidR="007477D8" w:rsidRPr="00B92F22">
        <w:rPr>
          <w:rFonts w:cstheme="minorHAnsi"/>
          <w:color w:val="000000" w:themeColor="text1"/>
          <w:lang w:val="ru-RU"/>
        </w:rPr>
        <w:t xml:space="preserve"> </w:t>
      </w:r>
      <w:r w:rsidRPr="00B92F22">
        <w:rPr>
          <w:rFonts w:cstheme="minorHAnsi"/>
          <w:color w:val="000000" w:themeColor="text1"/>
          <w:lang w:val="uk-UA"/>
        </w:rPr>
        <w:t>негазована;</w:t>
      </w:r>
    </w:p>
    <w:p w14:paraId="5DB5F438" w14:textId="7C85BE3D" w:rsidR="00164BE5" w:rsidRPr="00B92F22" w:rsidRDefault="00F46992" w:rsidP="00E30689">
      <w:pPr>
        <w:pStyle w:val="ListParagraph"/>
        <w:numPr>
          <w:ilvl w:val="0"/>
          <w:numId w:val="20"/>
        </w:numPr>
        <w:jc w:val="both"/>
        <w:rPr>
          <w:rFonts w:cstheme="minorHAnsi"/>
          <w:color w:val="000000" w:themeColor="text1"/>
          <w:lang w:val="uk-UA"/>
        </w:rPr>
      </w:pPr>
      <w:r w:rsidRPr="00B92F22">
        <w:rPr>
          <w:rFonts w:cstheme="minorHAnsi"/>
          <w:color w:val="000000" w:themeColor="text1"/>
          <w:lang w:val="uk-UA"/>
        </w:rPr>
        <w:t>строк придатності до споживання чи дата закінчення строку придатності до споживання</w:t>
      </w:r>
      <w:r w:rsidR="0095259B" w:rsidRPr="00B92F22">
        <w:rPr>
          <w:rFonts w:cstheme="minorHAnsi"/>
          <w:color w:val="000000" w:themeColor="text1"/>
          <w:lang w:val="uk-UA"/>
        </w:rPr>
        <w:t>.</w:t>
      </w:r>
    </w:p>
    <w:p w14:paraId="3A1129A2" w14:textId="2997C24E" w:rsidR="0095259B" w:rsidRPr="00B92F22" w:rsidRDefault="004221C2" w:rsidP="008939A9">
      <w:pPr>
        <w:jc w:val="both"/>
        <w:rPr>
          <w:rFonts w:cstheme="minorHAnsi"/>
          <w:b/>
          <w:bCs/>
          <w:color w:val="000000" w:themeColor="text1"/>
          <w:lang w:val="uk-UA"/>
        </w:rPr>
      </w:pPr>
      <w:r w:rsidRPr="00B92F22">
        <w:rPr>
          <w:rFonts w:cstheme="minorHAnsi"/>
          <w:b/>
          <w:bCs/>
          <w:color w:val="000000" w:themeColor="text1"/>
          <w:lang w:val="uk-UA"/>
        </w:rPr>
        <w:t xml:space="preserve">1.3. </w:t>
      </w:r>
      <w:r w:rsidR="0095259B" w:rsidRPr="00B92F22">
        <w:rPr>
          <w:rFonts w:cstheme="minorHAnsi"/>
          <w:b/>
          <w:bCs/>
          <w:color w:val="000000" w:themeColor="text1"/>
          <w:lang w:val="uk-UA"/>
        </w:rPr>
        <w:t>Умови співпраці</w:t>
      </w:r>
      <w:r w:rsidR="6E847038" w:rsidRPr="00B92F22">
        <w:rPr>
          <w:rFonts w:cstheme="minorHAnsi"/>
          <w:b/>
          <w:bCs/>
          <w:color w:val="000000" w:themeColor="text1"/>
          <w:lang w:val="uk-UA"/>
        </w:rPr>
        <w:t>:</w:t>
      </w:r>
    </w:p>
    <w:p w14:paraId="16B22070" w14:textId="788E2E25" w:rsidR="00E440A6" w:rsidRPr="00B92F22" w:rsidRDefault="004221C2"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Замовлення</w:t>
      </w:r>
      <w:r w:rsidRPr="00B92F22">
        <w:rPr>
          <w:rFonts w:cstheme="minorHAnsi"/>
          <w:color w:val="000000" w:themeColor="text1"/>
          <w:lang w:val="uk-UA"/>
        </w:rPr>
        <w:t xml:space="preserve">: </w:t>
      </w:r>
      <w:r w:rsidR="00F46992" w:rsidRPr="00B92F22">
        <w:rPr>
          <w:rFonts w:cstheme="minorHAnsi"/>
          <w:color w:val="000000" w:themeColor="text1"/>
          <w:lang w:val="uk-UA"/>
        </w:rPr>
        <w:t>Постачальник приймає замовлення на поставку води бутильованої, глибокого очищення по телефону до 17.00 години дня, що передує дню доставки</w:t>
      </w:r>
      <w:r w:rsidR="00D92EF3">
        <w:rPr>
          <w:rFonts w:cstheme="minorHAnsi"/>
          <w:color w:val="000000" w:themeColor="text1"/>
          <w:lang w:val="uk-UA"/>
        </w:rPr>
        <w:t xml:space="preserve">, </w:t>
      </w:r>
      <w:r w:rsidR="00D92EF3" w:rsidRPr="00D92EF3">
        <w:rPr>
          <w:rFonts w:cstheme="minorHAnsi"/>
          <w:color w:val="000000" w:themeColor="text1"/>
          <w:lang w:val="uk-UA"/>
        </w:rPr>
        <w:t xml:space="preserve">відповідно до заздалегідь випущеного </w:t>
      </w:r>
      <w:r w:rsidR="00D92EF3">
        <w:rPr>
          <w:rFonts w:cstheme="minorHAnsi"/>
          <w:color w:val="000000" w:themeColor="text1"/>
          <w:lang w:val="uk-UA"/>
        </w:rPr>
        <w:t>З</w:t>
      </w:r>
      <w:r w:rsidR="00D92EF3" w:rsidRPr="00D92EF3">
        <w:rPr>
          <w:rFonts w:cstheme="minorHAnsi"/>
          <w:color w:val="000000" w:themeColor="text1"/>
          <w:lang w:val="uk-UA"/>
        </w:rPr>
        <w:t>амовлення на закупівлю</w:t>
      </w:r>
      <w:r w:rsidR="00F46992" w:rsidRPr="00B92F22">
        <w:rPr>
          <w:rFonts w:cstheme="minorHAnsi"/>
          <w:color w:val="000000" w:themeColor="text1"/>
          <w:lang w:val="uk-UA"/>
        </w:rPr>
        <w:t>.</w:t>
      </w:r>
    </w:p>
    <w:p w14:paraId="0E8A0B03" w14:textId="4D5F15DC" w:rsidR="00E440A6" w:rsidRPr="00B92F22" w:rsidRDefault="004A0A59"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Відвантаження</w:t>
      </w:r>
      <w:r w:rsidRPr="00B92F22">
        <w:rPr>
          <w:rFonts w:cstheme="minorHAnsi"/>
          <w:color w:val="000000" w:themeColor="text1"/>
          <w:lang w:val="uk-UA"/>
        </w:rPr>
        <w:t xml:space="preserve">: </w:t>
      </w:r>
      <w:r w:rsidR="00F46992" w:rsidRPr="00B92F22">
        <w:rPr>
          <w:rFonts w:cstheme="minorHAnsi"/>
          <w:color w:val="000000" w:themeColor="text1"/>
          <w:lang w:val="uk-UA"/>
        </w:rPr>
        <w:t>Постачальник здійснює доставку води бутильованої, глибокого очищення</w:t>
      </w:r>
      <w:r w:rsidR="00164BE5" w:rsidRPr="00B92F22">
        <w:rPr>
          <w:rFonts w:cstheme="minorHAnsi"/>
          <w:color w:val="000000" w:themeColor="text1"/>
          <w:lang w:val="uk-UA"/>
        </w:rPr>
        <w:t>,</w:t>
      </w:r>
      <w:r w:rsidR="00F46992" w:rsidRPr="00B92F22">
        <w:rPr>
          <w:rFonts w:cstheme="minorHAnsi"/>
          <w:color w:val="000000" w:themeColor="text1"/>
          <w:lang w:val="uk-UA"/>
        </w:rPr>
        <w:t xml:space="preserve"> власним транспортом у день узгоджений з Покупцем.</w:t>
      </w:r>
    </w:p>
    <w:p w14:paraId="4EF58612" w14:textId="36F02422" w:rsidR="00E440A6" w:rsidRPr="00B92F22" w:rsidRDefault="00BB07F2"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Виконання замовлення</w:t>
      </w:r>
      <w:r w:rsidRPr="00B92F22">
        <w:rPr>
          <w:rFonts w:cstheme="minorHAnsi"/>
          <w:color w:val="000000" w:themeColor="text1"/>
          <w:lang w:val="uk-UA"/>
        </w:rPr>
        <w:t xml:space="preserve">: </w:t>
      </w:r>
      <w:r w:rsidR="00F46992" w:rsidRPr="00B92F22">
        <w:rPr>
          <w:rFonts w:cstheme="minorHAnsi"/>
          <w:color w:val="000000" w:themeColor="text1"/>
          <w:lang w:val="uk-UA"/>
        </w:rPr>
        <w:t>Постачальник здійснює доставку води бутильованої, глибокого очищення на підставі замовлення Покупця та надає її для приймання в строки погоджені з Покупцем.</w:t>
      </w:r>
    </w:p>
    <w:p w14:paraId="37A1A799" w14:textId="75F7D653" w:rsidR="00E440A6" w:rsidRPr="00B92F22" w:rsidRDefault="00AC42D0"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Контроль якості</w:t>
      </w:r>
      <w:r w:rsidRPr="00B92F22">
        <w:rPr>
          <w:rFonts w:cstheme="minorHAnsi"/>
          <w:color w:val="000000" w:themeColor="text1"/>
          <w:lang w:val="uk-UA"/>
        </w:rPr>
        <w:t xml:space="preserve">: </w:t>
      </w:r>
      <w:r w:rsidR="00F46992" w:rsidRPr="00B92F22">
        <w:rPr>
          <w:rFonts w:cstheme="minorHAnsi"/>
          <w:color w:val="000000" w:themeColor="text1"/>
          <w:lang w:val="uk-UA"/>
        </w:rPr>
        <w:t>Постачальник повинен передавати Покупцю воду бутильованої, глибокого очищення згідно із замовленням Покупця , яка відповідає загальним критеріям якості, що ставляться до такого виду продукції.</w:t>
      </w:r>
    </w:p>
    <w:p w14:paraId="628DC7C7" w14:textId="7B48EC64" w:rsidR="00B46C59" w:rsidRPr="00B92F22" w:rsidRDefault="00F46992"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Здача-приймання</w:t>
      </w:r>
      <w:r w:rsidRPr="00B92F22">
        <w:rPr>
          <w:rFonts w:cstheme="minorHAnsi"/>
          <w:color w:val="000000" w:themeColor="text1"/>
          <w:lang w:val="uk-UA"/>
        </w:rPr>
        <w:t xml:space="preserve"> води бутильованої, глибокого очищення здійснюється в момент її передачі Покупцю за адресою Покупця на підставі видаткової накладної, оформленої згідно чинного законодавства України.</w:t>
      </w:r>
    </w:p>
    <w:p w14:paraId="3E3D9AE3" w14:textId="44DADC1D" w:rsidR="00646B6A" w:rsidRPr="00B92F22" w:rsidRDefault="00AC42D0" w:rsidP="00046639">
      <w:pPr>
        <w:pStyle w:val="ListParagraph"/>
        <w:numPr>
          <w:ilvl w:val="0"/>
          <w:numId w:val="18"/>
        </w:numPr>
        <w:jc w:val="both"/>
        <w:rPr>
          <w:rFonts w:cstheme="minorHAnsi"/>
          <w:color w:val="000000" w:themeColor="text1"/>
          <w:lang w:val="uk-UA"/>
        </w:rPr>
      </w:pPr>
      <w:r w:rsidRPr="00B92F22">
        <w:rPr>
          <w:rFonts w:cstheme="minorHAnsi"/>
          <w:b/>
          <w:bCs/>
          <w:color w:val="000000" w:themeColor="text1"/>
          <w:lang w:val="uk-UA"/>
        </w:rPr>
        <w:t>Вартість поставки</w:t>
      </w:r>
      <w:r w:rsidRPr="00B92F22">
        <w:rPr>
          <w:rFonts w:cstheme="minorHAnsi"/>
          <w:color w:val="000000" w:themeColor="text1"/>
          <w:lang w:val="uk-UA"/>
        </w:rPr>
        <w:t xml:space="preserve">: </w:t>
      </w:r>
      <w:r w:rsidR="00F46992" w:rsidRPr="00B92F22">
        <w:rPr>
          <w:rFonts w:cstheme="minorHAnsi"/>
          <w:color w:val="000000" w:themeColor="text1"/>
          <w:lang w:val="uk-UA"/>
        </w:rPr>
        <w:t>Поставка води за рахунок постачальника.</w:t>
      </w:r>
    </w:p>
    <w:p w14:paraId="554764DF" w14:textId="300967D9" w:rsidR="004C0863" w:rsidRPr="00B92F22" w:rsidRDefault="33A88975" w:rsidP="008939A9">
      <w:pPr>
        <w:jc w:val="both"/>
        <w:rPr>
          <w:rFonts w:cstheme="minorHAnsi"/>
          <w:b/>
          <w:bCs/>
          <w:color w:val="000000" w:themeColor="text1"/>
          <w:lang w:val="uk-UA"/>
        </w:rPr>
      </w:pPr>
      <w:r w:rsidRPr="00B92F22">
        <w:rPr>
          <w:rFonts w:cstheme="minorHAnsi"/>
          <w:b/>
          <w:bCs/>
          <w:color w:val="000000" w:themeColor="text1"/>
          <w:lang w:val="uk-UA"/>
        </w:rPr>
        <w:t>1.</w:t>
      </w:r>
      <w:r w:rsidR="00AC42D0" w:rsidRPr="00B92F22">
        <w:rPr>
          <w:rFonts w:cstheme="minorHAnsi"/>
          <w:b/>
          <w:bCs/>
          <w:color w:val="000000" w:themeColor="text1"/>
          <w:lang w:val="uk-UA"/>
        </w:rPr>
        <w:t>4</w:t>
      </w:r>
      <w:r w:rsidRPr="00B92F22">
        <w:rPr>
          <w:rFonts w:cstheme="minorHAnsi"/>
          <w:b/>
          <w:bCs/>
          <w:color w:val="000000" w:themeColor="text1"/>
          <w:lang w:val="uk-UA"/>
        </w:rPr>
        <w:t xml:space="preserve">. </w:t>
      </w:r>
      <w:r w:rsidR="004C0863" w:rsidRPr="00B92F22">
        <w:rPr>
          <w:rFonts w:cstheme="minorHAnsi"/>
          <w:b/>
          <w:bCs/>
          <w:color w:val="000000" w:themeColor="text1"/>
          <w:lang w:val="uk-UA"/>
        </w:rPr>
        <w:t>Для підтвердження якості питної води та тари/бутля Учасник повинен надати в складі пропозиції наступні документи (в електронному (сканованому) вигляді):</w:t>
      </w:r>
    </w:p>
    <w:p w14:paraId="2EF5B2B4" w14:textId="6B73901C" w:rsidR="004C0863" w:rsidRPr="00B92F22" w:rsidRDefault="0038381F" w:rsidP="003F37E8">
      <w:pPr>
        <w:pStyle w:val="ListParagraph"/>
        <w:numPr>
          <w:ilvl w:val="0"/>
          <w:numId w:val="21"/>
        </w:numPr>
        <w:ind w:left="810"/>
        <w:jc w:val="both"/>
        <w:rPr>
          <w:rFonts w:cstheme="minorHAnsi"/>
          <w:color w:val="000000" w:themeColor="text1"/>
          <w:lang w:val="uk-UA"/>
        </w:rPr>
      </w:pPr>
      <w:r w:rsidRPr="00B92F22">
        <w:rPr>
          <w:rFonts w:cstheme="minorHAnsi"/>
          <w:b/>
          <w:bCs/>
          <w:color w:val="000000" w:themeColor="text1"/>
          <w:lang w:val="uk-UA"/>
        </w:rPr>
        <w:t>Протокол випробувань</w:t>
      </w:r>
      <w:r w:rsidR="000A484C" w:rsidRPr="00B92F22">
        <w:rPr>
          <w:rFonts w:cstheme="minorHAnsi"/>
          <w:b/>
          <w:bCs/>
          <w:color w:val="000000" w:themeColor="text1"/>
          <w:lang w:val="uk-UA"/>
        </w:rPr>
        <w:t xml:space="preserve"> питної води:</w:t>
      </w:r>
      <w:r w:rsidR="000A484C" w:rsidRPr="00B92F22">
        <w:rPr>
          <w:rFonts w:cstheme="minorHAnsi"/>
          <w:color w:val="000000" w:themeColor="text1"/>
          <w:lang w:val="uk-UA"/>
        </w:rPr>
        <w:t xml:space="preserve"> </w:t>
      </w:r>
      <w:r w:rsidR="004C0863" w:rsidRPr="00B92F22">
        <w:rPr>
          <w:rFonts w:cstheme="minorHAnsi"/>
          <w:color w:val="000000" w:themeColor="text1"/>
          <w:lang w:val="uk-UA"/>
        </w:rPr>
        <w:t>Засвідчену підписом уповноваженої особи Учасника та скріплену печаткою Учасника (за наявності) копію протоколу випробувань питної води на  відповідність національним стандартам, міжнародним та регіональним стандартам (на підприємствах питного водопостачання, що мають декілька водозаборів, протокол випробувань складається для кожного водозабору окремо з урахуванням його особливостей), виданий атестованими лабораторіями підприємств питного водопостачання населення або установ та закладів державної санітарно-епідеміологічної служби України та дійсний на момент подання пропозиції Учасником.</w:t>
      </w:r>
    </w:p>
    <w:p w14:paraId="22D56840" w14:textId="08296CE2" w:rsidR="004C0863" w:rsidRPr="00B92F22" w:rsidRDefault="00EB2AC1" w:rsidP="003F37E8">
      <w:pPr>
        <w:pStyle w:val="ListParagraph"/>
        <w:numPr>
          <w:ilvl w:val="0"/>
          <w:numId w:val="21"/>
        </w:numPr>
        <w:ind w:left="810"/>
        <w:jc w:val="both"/>
        <w:rPr>
          <w:rFonts w:cstheme="minorHAnsi"/>
          <w:color w:val="000000" w:themeColor="text1"/>
          <w:lang w:val="uk-UA"/>
        </w:rPr>
      </w:pPr>
      <w:r w:rsidRPr="00B92F22">
        <w:rPr>
          <w:rFonts w:cstheme="minorHAnsi"/>
          <w:b/>
          <w:bCs/>
          <w:color w:val="000000" w:themeColor="text1"/>
          <w:lang w:val="uk-UA"/>
        </w:rPr>
        <w:t xml:space="preserve">Висновок державної </w:t>
      </w:r>
      <w:r w:rsidR="005F2A96" w:rsidRPr="00B92F22">
        <w:rPr>
          <w:rFonts w:cstheme="minorHAnsi"/>
          <w:b/>
          <w:bCs/>
          <w:color w:val="000000" w:themeColor="text1"/>
          <w:lang w:val="uk-UA"/>
        </w:rPr>
        <w:t>санітарно</w:t>
      </w:r>
      <w:r w:rsidR="000C62DC" w:rsidRPr="00B92F22">
        <w:rPr>
          <w:rFonts w:cstheme="minorHAnsi"/>
          <w:b/>
          <w:bCs/>
          <w:color w:val="000000" w:themeColor="text1"/>
          <w:lang w:val="uk-UA"/>
        </w:rPr>
        <w:t>-епідеміологічної</w:t>
      </w:r>
      <w:r w:rsidR="008B6C1A" w:rsidRPr="00B92F22">
        <w:rPr>
          <w:rFonts w:cstheme="minorHAnsi"/>
          <w:b/>
          <w:bCs/>
          <w:color w:val="000000" w:themeColor="text1"/>
          <w:lang w:val="uk-UA"/>
        </w:rPr>
        <w:t xml:space="preserve"> експертизи</w:t>
      </w:r>
      <w:r w:rsidR="008A1DF6" w:rsidRPr="00B92F22">
        <w:rPr>
          <w:rFonts w:cstheme="minorHAnsi"/>
          <w:b/>
          <w:bCs/>
          <w:color w:val="000000" w:themeColor="text1"/>
          <w:lang w:val="uk-UA"/>
        </w:rPr>
        <w:t xml:space="preserve"> на тару (бутель)</w:t>
      </w:r>
      <w:r w:rsidR="008A1DF6" w:rsidRPr="00B92F22">
        <w:rPr>
          <w:rFonts w:cstheme="minorHAnsi"/>
          <w:color w:val="000000" w:themeColor="text1"/>
          <w:lang w:val="uk-UA"/>
        </w:rPr>
        <w:t xml:space="preserve">: </w:t>
      </w:r>
      <w:r w:rsidR="004C0863" w:rsidRPr="00B92F22">
        <w:rPr>
          <w:rFonts w:cstheme="minorHAnsi"/>
          <w:color w:val="000000" w:themeColor="text1"/>
          <w:lang w:val="uk-UA"/>
        </w:rPr>
        <w:t>Засвідчену підписом уповноваженої особи Учасника та скріплену печаткою Учасника (за наявності) копії Висновків державної санітарно-епідеміологічної експертизи на тару (бутель) на відповідність продукції вимогам діючого санітарного законодавства України, виданий виробнику тари (бутля) та дійсний на момент розкриття пропозиції Учасника.</w:t>
      </w:r>
    </w:p>
    <w:p w14:paraId="700D3650" w14:textId="2FB6A045" w:rsidR="004C0863" w:rsidRPr="00B92F22" w:rsidRDefault="008A1DF6" w:rsidP="003F37E8">
      <w:pPr>
        <w:pStyle w:val="ListParagraph"/>
        <w:numPr>
          <w:ilvl w:val="0"/>
          <w:numId w:val="21"/>
        </w:numPr>
        <w:ind w:left="810"/>
        <w:jc w:val="both"/>
        <w:rPr>
          <w:rFonts w:cstheme="minorHAnsi"/>
          <w:color w:val="000000" w:themeColor="text1"/>
          <w:lang w:val="uk-UA"/>
        </w:rPr>
      </w:pPr>
      <w:r w:rsidRPr="00B92F22">
        <w:rPr>
          <w:rFonts w:cstheme="minorHAnsi"/>
          <w:b/>
          <w:bCs/>
          <w:color w:val="000000" w:themeColor="text1"/>
          <w:lang w:val="uk-UA"/>
        </w:rPr>
        <w:lastRenderedPageBreak/>
        <w:t>Сертифікація FSSC 22000:</w:t>
      </w:r>
      <w:r w:rsidR="004C0863" w:rsidRPr="00B92F22">
        <w:rPr>
          <w:rFonts w:cstheme="minorHAnsi"/>
          <w:color w:val="000000" w:themeColor="text1"/>
          <w:lang w:val="uk-UA"/>
        </w:rPr>
        <w:t xml:space="preserve"> Засвідчені підписом уповноваженої особи Учасника та скріплені печаткою Учасника копії сертифікатів </w:t>
      </w:r>
      <w:r w:rsidR="186E97A6" w:rsidRPr="00B92F22">
        <w:rPr>
          <w:rFonts w:cstheme="minorHAnsi"/>
          <w:color w:val="000000" w:themeColor="text1"/>
          <w:lang w:val="uk-UA"/>
        </w:rPr>
        <w:t>FSSC 22000</w:t>
      </w:r>
      <w:r w:rsidR="004C0863" w:rsidRPr="00B92F22">
        <w:rPr>
          <w:rFonts w:cstheme="minorHAnsi"/>
          <w:color w:val="000000" w:themeColor="text1"/>
          <w:lang w:val="uk-UA"/>
        </w:rPr>
        <w:t xml:space="preserve"> виданих виробнику Товару на його власне виробництво Товару,  що є предметом даної закупівлі.</w:t>
      </w:r>
    </w:p>
    <w:p w14:paraId="44C07FE0" w14:textId="45E99DD0" w:rsidR="00074908" w:rsidRPr="00B92F22" w:rsidRDefault="004C0863" w:rsidP="003F37E8">
      <w:pPr>
        <w:pStyle w:val="ListParagraph"/>
        <w:numPr>
          <w:ilvl w:val="0"/>
          <w:numId w:val="21"/>
        </w:numPr>
        <w:ind w:left="810"/>
        <w:jc w:val="both"/>
        <w:rPr>
          <w:rFonts w:cstheme="minorHAnsi"/>
          <w:color w:val="000000" w:themeColor="text1"/>
          <w:lang w:val="uk-UA"/>
        </w:rPr>
      </w:pPr>
      <w:r w:rsidRPr="00B92F22">
        <w:rPr>
          <w:rFonts w:cstheme="minorHAnsi"/>
          <w:color w:val="000000" w:themeColor="text1"/>
          <w:lang w:val="uk-U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14:paraId="43004EAC" w14:textId="77777777" w:rsidR="008939A9" w:rsidRPr="00B92F22" w:rsidRDefault="008939A9" w:rsidP="008939A9">
      <w:pPr>
        <w:pStyle w:val="ListParagraph"/>
        <w:ind w:left="810"/>
        <w:jc w:val="both"/>
        <w:rPr>
          <w:rFonts w:cstheme="minorHAnsi"/>
          <w:color w:val="000000" w:themeColor="text1"/>
          <w:lang w:val="uk-UA"/>
        </w:rPr>
      </w:pPr>
    </w:p>
    <w:p w14:paraId="5B66C257" w14:textId="55A7C29E" w:rsidR="00074908" w:rsidRPr="00B92F22" w:rsidRDefault="00074908" w:rsidP="008939A9">
      <w:pPr>
        <w:pStyle w:val="ListParagraph"/>
        <w:numPr>
          <w:ilvl w:val="0"/>
          <w:numId w:val="19"/>
        </w:numPr>
        <w:jc w:val="both"/>
        <w:rPr>
          <w:rFonts w:cstheme="minorHAnsi"/>
          <w:b/>
          <w:bCs/>
          <w:color w:val="000000" w:themeColor="text1"/>
          <w:lang w:val="uk-UA"/>
        </w:rPr>
      </w:pPr>
      <w:proofErr w:type="spellStart"/>
      <w:r w:rsidRPr="00B92F22">
        <w:rPr>
          <w:rFonts w:cstheme="minorHAnsi"/>
          <w:b/>
          <w:bCs/>
          <w:color w:val="000000" w:themeColor="text1"/>
          <w:lang w:val="uk-UA"/>
        </w:rPr>
        <w:t>Кулери</w:t>
      </w:r>
      <w:proofErr w:type="spellEnd"/>
      <w:r w:rsidRPr="00B92F22">
        <w:rPr>
          <w:rFonts w:cstheme="minorHAnsi"/>
          <w:b/>
          <w:bCs/>
          <w:color w:val="000000" w:themeColor="text1"/>
          <w:lang w:val="uk-UA"/>
        </w:rPr>
        <w:t xml:space="preserve"> для бутильованої питної води із функцією нагріву та охолодження</w:t>
      </w:r>
    </w:p>
    <w:p w14:paraId="0E4E4E75" w14:textId="77777777" w:rsidR="00074908" w:rsidRPr="00B92F22" w:rsidRDefault="00074908" w:rsidP="00046639">
      <w:pPr>
        <w:pStyle w:val="ListParagraph"/>
        <w:jc w:val="both"/>
        <w:rPr>
          <w:rFonts w:cstheme="minorHAnsi"/>
          <w:b/>
          <w:bCs/>
          <w:color w:val="000000" w:themeColor="text1"/>
          <w:lang w:val="uk-UA"/>
        </w:rPr>
      </w:pPr>
    </w:p>
    <w:p w14:paraId="33F86F05" w14:textId="7782D341" w:rsidR="00122977" w:rsidRPr="00E87859" w:rsidRDefault="00074908" w:rsidP="00E87859">
      <w:pPr>
        <w:pStyle w:val="ListParagraph"/>
        <w:numPr>
          <w:ilvl w:val="1"/>
          <w:numId w:val="19"/>
        </w:numPr>
        <w:spacing w:line="240" w:lineRule="auto"/>
        <w:jc w:val="both"/>
        <w:rPr>
          <w:rFonts w:cstheme="minorHAnsi"/>
          <w:b/>
          <w:bCs/>
          <w:color w:val="000000" w:themeColor="text1"/>
          <w:u w:val="single"/>
          <w:lang w:val="uk-UA"/>
        </w:rPr>
      </w:pPr>
      <w:r w:rsidRPr="00B92F22">
        <w:rPr>
          <w:rFonts w:cstheme="minorHAnsi"/>
          <w:b/>
          <w:bCs/>
          <w:color w:val="000000" w:themeColor="text1"/>
          <w:u w:val="single"/>
          <w:lang w:val="uk-UA"/>
        </w:rPr>
        <w:t>Технічні вимоги до обладнання</w:t>
      </w:r>
      <w:r w:rsidR="00122977" w:rsidRPr="00B92F22">
        <w:rPr>
          <w:rFonts w:cstheme="minorHAnsi"/>
          <w:b/>
          <w:bCs/>
          <w:color w:val="000000" w:themeColor="text1"/>
          <w:u w:val="single"/>
          <w:lang w:val="uk-UA"/>
        </w:rPr>
        <w:t xml:space="preserve"> наведено в Таблиці 2.1</w:t>
      </w:r>
    </w:p>
    <w:tbl>
      <w:tblPr>
        <w:tblW w:w="4912" w:type="pct"/>
        <w:tblInd w:w="108" w:type="dxa"/>
        <w:tblLayout w:type="fixed"/>
        <w:tblLook w:val="04A0" w:firstRow="1" w:lastRow="0" w:firstColumn="1" w:lastColumn="0" w:noHBand="0" w:noVBand="1"/>
      </w:tblPr>
      <w:tblGrid>
        <w:gridCol w:w="3272"/>
        <w:gridCol w:w="5566"/>
      </w:tblGrid>
      <w:tr w:rsidR="00E406C7" w:rsidRPr="00B92F22" w14:paraId="2346D83B" w14:textId="77777777" w:rsidTr="00F96C0B">
        <w:trPr>
          <w:trHeight w:val="521"/>
        </w:trPr>
        <w:tc>
          <w:tcPr>
            <w:tcW w:w="1851" w:type="pct"/>
            <w:tcBorders>
              <w:top w:val="double" w:sz="4" w:space="0" w:color="auto"/>
              <w:left w:val="double" w:sz="4" w:space="0" w:color="auto"/>
              <w:bottom w:val="double" w:sz="4" w:space="0" w:color="auto"/>
              <w:right w:val="single" w:sz="4" w:space="0" w:color="auto"/>
            </w:tcBorders>
            <w:vAlign w:val="center"/>
            <w:hideMark/>
          </w:tcPr>
          <w:p w14:paraId="507B9157" w14:textId="238F3EEF" w:rsidR="00017AC3" w:rsidRPr="00B92F22" w:rsidRDefault="00017AC3" w:rsidP="00F96C0B">
            <w:pPr>
              <w:spacing w:line="240" w:lineRule="auto"/>
              <w:jc w:val="center"/>
              <w:rPr>
                <w:rFonts w:cstheme="minorHAnsi"/>
                <w:b/>
                <w:color w:val="000000" w:themeColor="text1"/>
                <w:lang w:val="uk-UA"/>
              </w:rPr>
            </w:pPr>
            <w:r w:rsidRPr="00B92F22">
              <w:rPr>
                <w:rFonts w:cstheme="minorHAnsi"/>
                <w:b/>
                <w:color w:val="000000" w:themeColor="text1"/>
                <w:lang w:val="uk-UA"/>
              </w:rPr>
              <w:t>Найменування</w:t>
            </w:r>
            <w:r w:rsidR="00F96C0B">
              <w:rPr>
                <w:rFonts w:cstheme="minorHAnsi"/>
                <w:b/>
                <w:color w:val="000000" w:themeColor="text1"/>
              </w:rPr>
              <w:t xml:space="preserve"> </w:t>
            </w:r>
            <w:r w:rsidRPr="00B92F22">
              <w:rPr>
                <w:rFonts w:cstheme="minorHAnsi"/>
                <w:b/>
                <w:color w:val="000000" w:themeColor="text1"/>
                <w:lang w:val="uk-UA"/>
              </w:rPr>
              <w:t xml:space="preserve">обладнання </w:t>
            </w:r>
          </w:p>
        </w:tc>
        <w:tc>
          <w:tcPr>
            <w:tcW w:w="3149" w:type="pct"/>
            <w:tcBorders>
              <w:top w:val="double" w:sz="4" w:space="0" w:color="auto"/>
              <w:left w:val="nil"/>
              <w:bottom w:val="double" w:sz="4" w:space="0" w:color="auto"/>
              <w:right w:val="double" w:sz="4" w:space="0" w:color="auto"/>
            </w:tcBorders>
            <w:vAlign w:val="center"/>
          </w:tcPr>
          <w:p w14:paraId="65B6722B" w14:textId="7A68A39D" w:rsidR="00017AC3" w:rsidRPr="00B92F22" w:rsidRDefault="00017AC3" w:rsidP="00F96C0B">
            <w:pPr>
              <w:spacing w:line="240" w:lineRule="auto"/>
              <w:jc w:val="center"/>
              <w:rPr>
                <w:rFonts w:cstheme="minorHAnsi"/>
                <w:b/>
                <w:color w:val="000000" w:themeColor="text1"/>
                <w:lang w:val="uk-UA"/>
              </w:rPr>
            </w:pPr>
            <w:r w:rsidRPr="00B92F22">
              <w:rPr>
                <w:rFonts w:cstheme="minorHAnsi"/>
                <w:b/>
                <w:color w:val="000000" w:themeColor="text1"/>
                <w:lang w:val="uk-UA"/>
              </w:rPr>
              <w:t>Технічні характеристики</w:t>
            </w:r>
          </w:p>
        </w:tc>
      </w:tr>
      <w:tr w:rsidR="00E406C7" w:rsidRPr="008F4ACB" w14:paraId="076F3BEA" w14:textId="77777777" w:rsidTr="00F96C0B">
        <w:trPr>
          <w:trHeight w:val="2110"/>
        </w:trPr>
        <w:tc>
          <w:tcPr>
            <w:tcW w:w="1851" w:type="pct"/>
            <w:tcBorders>
              <w:top w:val="double" w:sz="4" w:space="0" w:color="auto"/>
              <w:left w:val="double" w:sz="4" w:space="0" w:color="auto"/>
              <w:bottom w:val="double" w:sz="4" w:space="0" w:color="auto"/>
              <w:right w:val="single" w:sz="4" w:space="0" w:color="auto"/>
            </w:tcBorders>
          </w:tcPr>
          <w:p w14:paraId="4CFB11CA" w14:textId="77777777" w:rsidR="00017AC3" w:rsidRPr="00B92F22" w:rsidRDefault="00017AC3" w:rsidP="00046639">
            <w:pPr>
              <w:spacing w:line="240" w:lineRule="auto"/>
              <w:jc w:val="both"/>
              <w:rPr>
                <w:rFonts w:cstheme="minorHAnsi"/>
                <w:bCs/>
                <w:color w:val="000000" w:themeColor="text1"/>
                <w:lang w:val="uk-UA"/>
              </w:rPr>
            </w:pPr>
            <w:proofErr w:type="spellStart"/>
            <w:r w:rsidRPr="00B92F22">
              <w:rPr>
                <w:rFonts w:cstheme="minorHAnsi"/>
                <w:bCs/>
                <w:color w:val="000000" w:themeColor="text1"/>
                <w:lang w:val="uk-UA" w:eastAsia="ar-SA"/>
              </w:rPr>
              <w:t>Кулер</w:t>
            </w:r>
            <w:proofErr w:type="spellEnd"/>
            <w:r w:rsidRPr="00B92F22">
              <w:rPr>
                <w:rFonts w:cstheme="minorHAnsi"/>
                <w:bCs/>
                <w:color w:val="000000" w:themeColor="text1"/>
                <w:lang w:val="uk-UA" w:eastAsia="ar-SA"/>
              </w:rPr>
              <w:t xml:space="preserve"> нагрів/охолодження</w:t>
            </w:r>
          </w:p>
        </w:tc>
        <w:tc>
          <w:tcPr>
            <w:tcW w:w="3149" w:type="pct"/>
            <w:tcBorders>
              <w:top w:val="double" w:sz="4" w:space="0" w:color="auto"/>
              <w:left w:val="nil"/>
              <w:bottom w:val="double" w:sz="4" w:space="0" w:color="auto"/>
              <w:right w:val="double" w:sz="4" w:space="0" w:color="auto"/>
            </w:tcBorders>
            <w:shd w:val="clear" w:color="auto" w:fill="FFFFFF" w:themeFill="background1"/>
          </w:tcPr>
          <w:p w14:paraId="3FA7C977" w14:textId="77777777" w:rsidR="00F96C0B"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Тип встановлення – підлоговий</w:t>
            </w:r>
          </w:p>
          <w:p w14:paraId="5D5A291E" w14:textId="2C89DB1E"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Розміщення бутля – верхнє зовнішнє</w:t>
            </w:r>
          </w:p>
          <w:p w14:paraId="66E849B9"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Охолодження: 4</w:t>
            </w:r>
            <w:r w:rsidRPr="00B92F22">
              <w:rPr>
                <w:rFonts w:cstheme="minorHAnsi"/>
                <w:color w:val="000000" w:themeColor="text1"/>
                <w:vertAlign w:val="superscript"/>
                <w:lang w:val="uk-UA"/>
              </w:rPr>
              <w:t>О</w:t>
            </w:r>
            <w:r w:rsidRPr="00B92F22">
              <w:rPr>
                <w:rFonts w:cstheme="minorHAnsi"/>
                <w:color w:val="000000" w:themeColor="text1"/>
                <w:lang w:val="uk-UA"/>
              </w:rPr>
              <w:t>С-10</w:t>
            </w:r>
            <w:r w:rsidRPr="00B92F22">
              <w:rPr>
                <w:rFonts w:cstheme="minorHAnsi"/>
                <w:color w:val="000000" w:themeColor="text1"/>
                <w:vertAlign w:val="superscript"/>
                <w:lang w:val="uk-UA"/>
              </w:rPr>
              <w:t>0</w:t>
            </w:r>
            <w:r w:rsidRPr="00B92F22">
              <w:rPr>
                <w:rFonts w:cstheme="minorHAnsi"/>
                <w:color w:val="000000" w:themeColor="text1"/>
                <w:lang w:val="uk-UA"/>
              </w:rPr>
              <w:t>С</w:t>
            </w:r>
          </w:p>
          <w:p w14:paraId="786138A3" w14:textId="346649E0" w:rsidR="00017AC3" w:rsidRPr="00B92F22" w:rsidRDefault="7503A443" w:rsidP="00F96C0B">
            <w:pPr>
              <w:spacing w:line="240" w:lineRule="auto"/>
              <w:jc w:val="both"/>
              <w:rPr>
                <w:rFonts w:cstheme="minorHAnsi"/>
                <w:color w:val="000000" w:themeColor="text1"/>
                <w:lang w:val="uk-UA"/>
              </w:rPr>
            </w:pPr>
            <w:r w:rsidRPr="00B92F22">
              <w:rPr>
                <w:rFonts w:cstheme="minorHAnsi"/>
                <w:color w:val="000000" w:themeColor="text1"/>
                <w:lang w:val="uk-UA"/>
              </w:rPr>
              <w:t>Нагрівання: 85</w:t>
            </w:r>
            <w:r w:rsidRPr="00B92F22">
              <w:rPr>
                <w:rFonts w:cstheme="minorHAnsi"/>
                <w:color w:val="000000" w:themeColor="text1"/>
                <w:vertAlign w:val="superscript"/>
                <w:lang w:val="uk-UA"/>
              </w:rPr>
              <w:t>О</w:t>
            </w:r>
            <w:r w:rsidRPr="00B92F22">
              <w:rPr>
                <w:rFonts w:cstheme="minorHAnsi"/>
                <w:color w:val="000000" w:themeColor="text1"/>
                <w:lang w:val="uk-UA"/>
              </w:rPr>
              <w:t>С-9</w:t>
            </w:r>
            <w:r w:rsidR="5527D5E5" w:rsidRPr="00B92F22">
              <w:rPr>
                <w:rFonts w:cstheme="minorHAnsi"/>
                <w:color w:val="000000" w:themeColor="text1"/>
                <w:lang w:val="uk-UA"/>
              </w:rPr>
              <w:t>5</w:t>
            </w:r>
            <w:r w:rsidRPr="00B92F22">
              <w:rPr>
                <w:rFonts w:cstheme="minorHAnsi"/>
                <w:color w:val="000000" w:themeColor="text1"/>
                <w:vertAlign w:val="superscript"/>
                <w:lang w:val="uk-UA"/>
              </w:rPr>
              <w:t>0</w:t>
            </w:r>
            <w:r w:rsidRPr="00B92F22">
              <w:rPr>
                <w:rFonts w:cstheme="minorHAnsi"/>
                <w:color w:val="000000" w:themeColor="text1"/>
                <w:lang w:val="uk-UA"/>
              </w:rPr>
              <w:t>С</w:t>
            </w:r>
          </w:p>
          <w:p w14:paraId="5FCC5D6C" w14:textId="2372451F"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Наявність тримача для стаканів 185 мл</w:t>
            </w:r>
          </w:p>
          <w:p w14:paraId="44C6BDC6"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Тип кранів: натискання стаканом</w:t>
            </w:r>
          </w:p>
          <w:p w14:paraId="0241A2DC" w14:textId="1797AF1D"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Живлення від мережі 220 В</w:t>
            </w:r>
          </w:p>
          <w:p w14:paraId="214F2329"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Споживна потужність: до 1,8 кВт/доба</w:t>
            </w:r>
          </w:p>
          <w:p w14:paraId="3FE90A56"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Тип Охолодження Кулера : Компресорний</w:t>
            </w:r>
          </w:p>
          <w:p w14:paraId="6A3E5B68"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 xml:space="preserve">Потужність Нагріву: Вт 430 </w:t>
            </w:r>
          </w:p>
          <w:p w14:paraId="7545A0A3"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 xml:space="preserve">Потужність Охолодження: Вт 120 </w:t>
            </w:r>
          </w:p>
          <w:p w14:paraId="0B3070B9" w14:textId="6B1A39A1"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Продуктивність Нагріву</w:t>
            </w:r>
            <w:r w:rsidR="00D13767" w:rsidRPr="00B92F22">
              <w:rPr>
                <w:rFonts w:cstheme="minorHAnsi"/>
                <w:color w:val="000000" w:themeColor="text1"/>
                <w:lang w:val="uk-UA"/>
              </w:rPr>
              <w:t xml:space="preserve">: </w:t>
            </w:r>
            <w:r w:rsidRPr="00B92F22">
              <w:rPr>
                <w:rFonts w:cstheme="minorHAnsi"/>
                <w:color w:val="000000" w:themeColor="text1"/>
                <w:lang w:val="uk-UA"/>
              </w:rPr>
              <w:t xml:space="preserve"> </w:t>
            </w:r>
            <w:r w:rsidR="00D13767" w:rsidRPr="00B92F22">
              <w:rPr>
                <w:rFonts w:cstheme="minorHAnsi"/>
                <w:color w:val="000000" w:themeColor="text1"/>
                <w:lang w:val="uk-UA"/>
              </w:rPr>
              <w:t xml:space="preserve">4- </w:t>
            </w:r>
            <w:r w:rsidRPr="00B92F22">
              <w:rPr>
                <w:rFonts w:cstheme="minorHAnsi"/>
                <w:color w:val="000000" w:themeColor="text1"/>
                <w:lang w:val="uk-UA"/>
              </w:rPr>
              <w:t xml:space="preserve">5 </w:t>
            </w:r>
            <w:r w:rsidR="00D13767" w:rsidRPr="00B92F22">
              <w:rPr>
                <w:rFonts w:cstheme="minorHAnsi"/>
                <w:color w:val="000000" w:themeColor="text1"/>
                <w:lang w:val="uk-UA"/>
              </w:rPr>
              <w:t>Л/Год</w:t>
            </w:r>
          </w:p>
          <w:p w14:paraId="5C612513" w14:textId="7DAAF5D5" w:rsidR="00017AC3" w:rsidRPr="00B92F22" w:rsidRDefault="7503A443" w:rsidP="00F96C0B">
            <w:pPr>
              <w:spacing w:line="240" w:lineRule="auto"/>
              <w:jc w:val="both"/>
              <w:rPr>
                <w:rFonts w:cstheme="minorHAnsi"/>
                <w:color w:val="000000" w:themeColor="text1"/>
                <w:lang w:val="uk-UA"/>
              </w:rPr>
            </w:pPr>
            <w:r w:rsidRPr="00B92F22">
              <w:rPr>
                <w:rFonts w:cstheme="minorHAnsi"/>
                <w:color w:val="000000" w:themeColor="text1"/>
                <w:lang w:val="uk-UA"/>
              </w:rPr>
              <w:t>Продуктивність Охолодження</w:t>
            </w:r>
            <w:r w:rsidR="2D8C9E02" w:rsidRPr="00B92F22">
              <w:rPr>
                <w:rFonts w:cstheme="minorHAnsi"/>
                <w:color w:val="000000" w:themeColor="text1"/>
                <w:lang w:val="uk-UA"/>
              </w:rPr>
              <w:t>:</w:t>
            </w:r>
            <w:r w:rsidRPr="00B92F22">
              <w:rPr>
                <w:rFonts w:cstheme="minorHAnsi"/>
                <w:color w:val="000000" w:themeColor="text1"/>
                <w:lang w:val="uk-UA"/>
              </w:rPr>
              <w:t xml:space="preserve"> </w:t>
            </w:r>
            <w:r w:rsidR="7523D10F" w:rsidRPr="00B92F22">
              <w:rPr>
                <w:rFonts w:cstheme="minorHAnsi"/>
                <w:color w:val="000000" w:themeColor="text1"/>
                <w:lang w:val="uk-UA"/>
              </w:rPr>
              <w:t>4 -</w:t>
            </w:r>
            <w:r w:rsidRPr="00B92F22">
              <w:rPr>
                <w:rFonts w:cstheme="minorHAnsi"/>
                <w:color w:val="000000" w:themeColor="text1"/>
                <w:lang w:val="uk-UA"/>
              </w:rPr>
              <w:t xml:space="preserve">7 </w:t>
            </w:r>
            <w:r w:rsidR="7523D10F" w:rsidRPr="00B92F22">
              <w:rPr>
                <w:rFonts w:cstheme="minorHAnsi"/>
                <w:color w:val="000000" w:themeColor="text1"/>
                <w:lang w:val="uk-UA"/>
              </w:rPr>
              <w:t>Л/Год</w:t>
            </w:r>
          </w:p>
          <w:p w14:paraId="2E985189" w14:textId="48E0C4C3" w:rsidR="00E168D2" w:rsidRPr="00B92F22" w:rsidRDefault="00E168D2" w:rsidP="00F96C0B">
            <w:pPr>
              <w:spacing w:line="240" w:lineRule="auto"/>
              <w:jc w:val="both"/>
              <w:rPr>
                <w:rFonts w:cstheme="minorHAnsi"/>
                <w:color w:val="000000" w:themeColor="text1"/>
                <w:lang w:val="uk-UA"/>
              </w:rPr>
            </w:pPr>
            <w:r w:rsidRPr="00B92F22">
              <w:rPr>
                <w:rFonts w:cstheme="minorHAnsi"/>
                <w:color w:val="000000" w:themeColor="text1"/>
                <w:lang w:val="uk-UA"/>
              </w:rPr>
              <w:t xml:space="preserve">Висота: </w:t>
            </w:r>
            <w:r w:rsidR="00567B74" w:rsidRPr="00B92F22">
              <w:rPr>
                <w:rFonts w:cstheme="minorHAnsi"/>
                <w:color w:val="000000" w:themeColor="text1"/>
                <w:lang w:val="uk-UA"/>
              </w:rPr>
              <w:t>від 95 до 110 см</w:t>
            </w:r>
          </w:p>
          <w:p w14:paraId="1C29DFD1" w14:textId="0CC00EEE" w:rsidR="00567B74" w:rsidRPr="00B92F22" w:rsidRDefault="003560BA" w:rsidP="00F96C0B">
            <w:pPr>
              <w:spacing w:line="240" w:lineRule="auto"/>
              <w:jc w:val="both"/>
              <w:rPr>
                <w:rFonts w:cstheme="minorHAnsi"/>
                <w:color w:val="000000" w:themeColor="text1"/>
                <w:lang w:val="uk-UA"/>
              </w:rPr>
            </w:pPr>
            <w:r w:rsidRPr="00B92F22">
              <w:rPr>
                <w:rFonts w:cstheme="minorHAnsi"/>
                <w:color w:val="000000" w:themeColor="text1"/>
                <w:lang w:val="uk-UA"/>
              </w:rPr>
              <w:t xml:space="preserve">Ширина: від </w:t>
            </w:r>
            <w:r w:rsidR="00091D12" w:rsidRPr="00B92F22">
              <w:rPr>
                <w:rFonts w:cstheme="minorHAnsi"/>
                <w:color w:val="000000" w:themeColor="text1"/>
                <w:lang w:val="uk-UA"/>
              </w:rPr>
              <w:t>30 до 35 см</w:t>
            </w:r>
          </w:p>
          <w:p w14:paraId="5184982C" w14:textId="018A2440" w:rsidR="001F1101" w:rsidRPr="00B92F22" w:rsidRDefault="00091D12" w:rsidP="00F96C0B">
            <w:pPr>
              <w:spacing w:line="240" w:lineRule="auto"/>
              <w:jc w:val="both"/>
              <w:rPr>
                <w:rFonts w:cstheme="minorHAnsi"/>
                <w:color w:val="000000" w:themeColor="text1"/>
                <w:lang w:val="uk-UA"/>
              </w:rPr>
            </w:pPr>
            <w:r w:rsidRPr="00B92F22">
              <w:rPr>
                <w:rFonts w:cstheme="minorHAnsi"/>
                <w:color w:val="000000" w:themeColor="text1"/>
                <w:lang w:val="uk-UA"/>
              </w:rPr>
              <w:t>Глибина: від 30 до 35 см</w:t>
            </w:r>
          </w:p>
          <w:p w14:paraId="72E036F3" w14:textId="77777777"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Захист від протікання та перегрівання</w:t>
            </w:r>
          </w:p>
          <w:p w14:paraId="176B38D0" w14:textId="20BB3FAD" w:rsidR="00017AC3" w:rsidRPr="00B92F22" w:rsidRDefault="00017AC3" w:rsidP="00F96C0B">
            <w:pPr>
              <w:spacing w:line="240" w:lineRule="auto"/>
              <w:jc w:val="both"/>
              <w:rPr>
                <w:rFonts w:cstheme="minorHAnsi"/>
                <w:color w:val="000000" w:themeColor="text1"/>
                <w:lang w:val="uk-UA"/>
              </w:rPr>
            </w:pPr>
            <w:r w:rsidRPr="00B92F22">
              <w:rPr>
                <w:rFonts w:cstheme="minorHAnsi"/>
                <w:color w:val="000000" w:themeColor="text1"/>
                <w:lang w:val="uk-UA"/>
              </w:rPr>
              <w:t>Гарантія обміну</w:t>
            </w:r>
          </w:p>
        </w:tc>
      </w:tr>
    </w:tbl>
    <w:p w14:paraId="1D4D7D1E" w14:textId="6F618ED6" w:rsidR="00074908" w:rsidRPr="00B92F22" w:rsidRDefault="0053758D" w:rsidP="00F96C0B">
      <w:pPr>
        <w:pStyle w:val="ListParagraph"/>
        <w:numPr>
          <w:ilvl w:val="0"/>
          <w:numId w:val="23"/>
        </w:numPr>
        <w:spacing w:line="240" w:lineRule="auto"/>
        <w:ind w:left="450"/>
        <w:jc w:val="both"/>
        <w:rPr>
          <w:rFonts w:cstheme="minorHAnsi"/>
          <w:color w:val="000000" w:themeColor="text1"/>
          <w:lang w:val="uk-UA"/>
        </w:rPr>
      </w:pPr>
      <w:r w:rsidRPr="00B92F22">
        <w:rPr>
          <w:rFonts w:cstheme="minorHAnsi"/>
          <w:b/>
          <w:bCs/>
          <w:color w:val="000000" w:themeColor="text1"/>
          <w:lang w:val="uk-UA"/>
        </w:rPr>
        <w:t>Стан обладнання і безпека:</w:t>
      </w:r>
      <w:r w:rsidRPr="00B92F22">
        <w:rPr>
          <w:rFonts w:cstheme="minorHAnsi"/>
          <w:color w:val="000000" w:themeColor="text1"/>
          <w:lang w:val="uk-UA"/>
        </w:rPr>
        <w:t xml:space="preserve"> </w:t>
      </w:r>
      <w:r w:rsidR="00074908" w:rsidRPr="00B92F22">
        <w:rPr>
          <w:rFonts w:cstheme="minorHAnsi"/>
          <w:color w:val="000000" w:themeColor="text1"/>
          <w:lang w:val="uk-UA"/>
        </w:rPr>
        <w:t>Обладнання, що передається в тимчасове користування, має бути у справному стані, без механічних пошкоджень і забруднень та безпечним для використання (надати гарантійний лист).</w:t>
      </w:r>
    </w:p>
    <w:p w14:paraId="70ACBE7D" w14:textId="4AEA3499" w:rsidR="00FB48EA" w:rsidRPr="00B92F22" w:rsidRDefault="00260E2B" w:rsidP="00F96C0B">
      <w:pPr>
        <w:pStyle w:val="ListParagraph"/>
        <w:numPr>
          <w:ilvl w:val="0"/>
          <w:numId w:val="23"/>
        </w:numPr>
        <w:spacing w:line="240" w:lineRule="auto"/>
        <w:ind w:left="450"/>
        <w:jc w:val="both"/>
        <w:rPr>
          <w:rFonts w:cstheme="minorHAnsi"/>
          <w:color w:val="000000" w:themeColor="text1"/>
          <w:lang w:val="uk-UA"/>
        </w:rPr>
      </w:pPr>
      <w:r w:rsidRPr="00B92F22">
        <w:rPr>
          <w:rFonts w:cstheme="minorHAnsi"/>
          <w:b/>
          <w:bCs/>
          <w:color w:val="000000" w:themeColor="text1"/>
          <w:lang w:val="uk-UA"/>
        </w:rPr>
        <w:lastRenderedPageBreak/>
        <w:t>Компенсація</w:t>
      </w:r>
      <w:r w:rsidR="00212E5C" w:rsidRPr="00B92F22">
        <w:rPr>
          <w:rFonts w:cstheme="minorHAnsi"/>
          <w:color w:val="000000" w:themeColor="text1"/>
          <w:lang w:val="uk-UA"/>
        </w:rPr>
        <w:t xml:space="preserve">: </w:t>
      </w:r>
      <w:r w:rsidR="00FB48EA" w:rsidRPr="00B92F22">
        <w:rPr>
          <w:rFonts w:cstheme="minorHAnsi"/>
          <w:color w:val="000000" w:themeColor="text1"/>
          <w:lang w:val="uk-UA"/>
        </w:rPr>
        <w:t>Учасник повинен надати інформацію про обладнання,</w:t>
      </w:r>
      <w:r w:rsidR="00FB48EA" w:rsidRPr="00B92F22">
        <w:rPr>
          <w:rFonts w:cstheme="minorHAnsi"/>
          <w:b/>
          <w:bCs/>
          <w:color w:val="000000" w:themeColor="text1"/>
          <w:w w:val="105"/>
          <w:lang w:val="uk-UA"/>
        </w:rPr>
        <w:t xml:space="preserve"> </w:t>
      </w:r>
      <w:r w:rsidR="00FB48EA" w:rsidRPr="00B92F22">
        <w:rPr>
          <w:rFonts w:cstheme="minorHAnsi"/>
          <w:color w:val="000000" w:themeColor="text1"/>
          <w:lang w:val="uk-UA"/>
        </w:rPr>
        <w:t>компенсаційну вартість при втраті/ пошкодженні за одиницю, що надаватиметься в тимчасове користування і тару</w:t>
      </w:r>
      <w:r w:rsidR="00055F8D" w:rsidRPr="00B92F22">
        <w:rPr>
          <w:rFonts w:cstheme="minorHAnsi"/>
          <w:color w:val="000000" w:themeColor="text1"/>
          <w:lang w:val="uk-UA"/>
        </w:rPr>
        <w:t xml:space="preserve">, заповнивши </w:t>
      </w:r>
      <w:r w:rsidR="00055F8D" w:rsidRPr="00B92F22">
        <w:rPr>
          <w:rFonts w:cstheme="minorHAnsi"/>
          <w:b/>
          <w:bCs/>
          <w:color w:val="000000" w:themeColor="text1"/>
          <w:u w:val="single"/>
          <w:lang w:val="uk-UA"/>
        </w:rPr>
        <w:t>Таблицю 2.</w:t>
      </w:r>
      <w:r w:rsidR="002E58DC" w:rsidRPr="00B92F22">
        <w:rPr>
          <w:rFonts w:cstheme="minorHAnsi"/>
          <w:b/>
          <w:bCs/>
          <w:color w:val="000000" w:themeColor="text1"/>
          <w:u w:val="single"/>
          <w:lang w:val="uk-UA"/>
        </w:rPr>
        <w:t>2</w:t>
      </w:r>
      <w:r w:rsidR="00055F8D" w:rsidRPr="00B92F22">
        <w:rPr>
          <w:rFonts w:cstheme="minorHAnsi"/>
          <w:color w:val="000000" w:themeColor="text1"/>
          <w:lang w:val="uk-UA"/>
        </w:rPr>
        <w:t xml:space="preserve">  </w:t>
      </w:r>
    </w:p>
    <w:p w14:paraId="40C5AEB5" w14:textId="496B5486" w:rsidR="00074908" w:rsidRPr="00B92F22" w:rsidRDefault="00074908" w:rsidP="00F96C0B">
      <w:pPr>
        <w:pStyle w:val="ListParagraph"/>
        <w:numPr>
          <w:ilvl w:val="0"/>
          <w:numId w:val="23"/>
        </w:numPr>
        <w:spacing w:line="240" w:lineRule="auto"/>
        <w:ind w:left="450"/>
        <w:jc w:val="both"/>
        <w:rPr>
          <w:rFonts w:cstheme="minorHAnsi"/>
          <w:color w:val="000000" w:themeColor="text1"/>
          <w:lang w:val="uk-UA"/>
        </w:rPr>
      </w:pPr>
      <w:r w:rsidRPr="00B92F22">
        <w:rPr>
          <w:rFonts w:cstheme="minorHAnsi"/>
          <w:b/>
          <w:bCs/>
          <w:color w:val="000000" w:themeColor="text1"/>
          <w:lang w:val="uk-UA"/>
        </w:rPr>
        <w:t>Санітарна обробка та дезінфекція</w:t>
      </w:r>
      <w:r w:rsidRPr="00B92F22">
        <w:rPr>
          <w:rFonts w:cstheme="minorHAnsi"/>
          <w:color w:val="000000" w:themeColor="text1"/>
          <w:lang w:val="uk-UA"/>
        </w:rPr>
        <w:t xml:space="preserve"> обладнання проводиться кожні 6 (шість) місяців використання такого обладнання протягом терміну дії договору, що буде укладено за результатами процедури (надати гарантійний лист).</w:t>
      </w:r>
    </w:p>
    <w:p w14:paraId="7ACC222D" w14:textId="50CBE03A" w:rsidR="00074908" w:rsidRPr="00B92F22" w:rsidRDefault="00074908" w:rsidP="00F96C0B">
      <w:pPr>
        <w:pStyle w:val="ListParagraph"/>
        <w:numPr>
          <w:ilvl w:val="0"/>
          <w:numId w:val="23"/>
        </w:numPr>
        <w:spacing w:line="240" w:lineRule="auto"/>
        <w:ind w:left="450"/>
        <w:jc w:val="both"/>
        <w:rPr>
          <w:rFonts w:cstheme="minorHAnsi"/>
          <w:color w:val="000000" w:themeColor="text1"/>
          <w:lang w:val="uk-UA"/>
        </w:rPr>
      </w:pPr>
      <w:r w:rsidRPr="00B92F22">
        <w:rPr>
          <w:rFonts w:cstheme="minorHAnsi"/>
          <w:b/>
          <w:bCs/>
          <w:color w:val="000000" w:themeColor="text1"/>
          <w:lang w:val="uk-UA"/>
        </w:rPr>
        <w:t>Санітарна обробка</w:t>
      </w:r>
      <w:r w:rsidRPr="00B92F22">
        <w:rPr>
          <w:rFonts w:cstheme="minorHAnsi"/>
          <w:color w:val="000000" w:themeColor="text1"/>
          <w:lang w:val="uk-UA"/>
        </w:rPr>
        <w:t xml:space="preserve"> обладнання проводиться в спеціально обладнаних приміщеннях Продавця з дотриманням вимог санітарії, з обов’язковим відповідним маркуванням дати проведення такої санітарної обробки. На час проведення санітарної обробки Продавець надає Покупцю в тимчасове користування аналогічне обладнання або замінює його на таке, що вже пройшло санітарну обробку. Вивезення та повернення обладнання оформлюється Актом прийому-передачі обладнання та здійснюється на ризик, за рахунок та силами Продавця (надати гарантійний лист).</w:t>
      </w:r>
    </w:p>
    <w:p w14:paraId="6ABF1214" w14:textId="77F83688" w:rsidR="00510A21" w:rsidRPr="005D1AB2" w:rsidRDefault="00510A21" w:rsidP="005D1AB2">
      <w:pPr>
        <w:spacing w:line="240" w:lineRule="auto"/>
        <w:rPr>
          <w:rFonts w:cstheme="minorHAnsi"/>
          <w:b/>
          <w:bCs/>
          <w:color w:val="000000" w:themeColor="text1"/>
          <w:lang w:val="uk-UA"/>
        </w:rPr>
      </w:pPr>
      <w:r w:rsidRPr="005D1AB2">
        <w:rPr>
          <w:rFonts w:cstheme="minorHAnsi"/>
          <w:b/>
          <w:bCs/>
          <w:color w:val="000000" w:themeColor="text1"/>
          <w:lang w:val="uk-UA"/>
        </w:rPr>
        <w:t>Таблиця 2.</w:t>
      </w:r>
      <w:r w:rsidR="00E323EB" w:rsidRPr="005D1AB2">
        <w:rPr>
          <w:rFonts w:cstheme="minorHAnsi"/>
          <w:b/>
          <w:bCs/>
          <w:color w:val="000000" w:themeColor="text1"/>
          <w:lang w:val="uk-UA"/>
        </w:rPr>
        <w:t>2 (Найменування обладнання</w:t>
      </w:r>
      <w:r w:rsidR="00443A25" w:rsidRPr="005D1AB2">
        <w:rPr>
          <w:rFonts w:cstheme="minorHAnsi"/>
          <w:b/>
          <w:bCs/>
          <w:color w:val="000000" w:themeColor="text1"/>
          <w:lang w:val="uk-UA"/>
        </w:rPr>
        <w:t>, що надається в оренду)</w:t>
      </w:r>
      <w:r w:rsidR="00F55D4B">
        <w:rPr>
          <w:rStyle w:val="FootnoteReference"/>
          <w:rFonts w:cstheme="minorHAnsi"/>
          <w:b/>
          <w:bCs/>
          <w:color w:val="000000" w:themeColor="text1"/>
          <w:lang w:val="uk-UA"/>
        </w:rPr>
        <w:footnoteReference w:id="2"/>
      </w:r>
    </w:p>
    <w:tbl>
      <w:tblPr>
        <w:tblW w:w="4945" w:type="pct"/>
        <w:tblInd w:w="108" w:type="dxa"/>
        <w:tblLook w:val="04A0" w:firstRow="1" w:lastRow="0" w:firstColumn="1" w:lastColumn="0" w:noHBand="0" w:noVBand="1"/>
      </w:tblPr>
      <w:tblGrid>
        <w:gridCol w:w="802"/>
        <w:gridCol w:w="3169"/>
        <w:gridCol w:w="2256"/>
        <w:gridCol w:w="2670"/>
      </w:tblGrid>
      <w:tr w:rsidR="00E406C7" w:rsidRPr="008F4ACB" w14:paraId="63A49B04" w14:textId="77777777" w:rsidTr="005D1AB2">
        <w:trPr>
          <w:trHeight w:val="1467"/>
        </w:trPr>
        <w:tc>
          <w:tcPr>
            <w:tcW w:w="436"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F2584D3" w14:textId="77777777" w:rsidR="00510A21" w:rsidRPr="00B92F22" w:rsidRDefault="00510A21" w:rsidP="00046639">
            <w:pPr>
              <w:spacing w:line="240" w:lineRule="auto"/>
              <w:jc w:val="both"/>
              <w:rPr>
                <w:rFonts w:cstheme="minorHAnsi"/>
                <w:b/>
                <w:color w:val="000000" w:themeColor="text1"/>
                <w:lang w:val="uk-UA"/>
              </w:rPr>
            </w:pPr>
            <w:r w:rsidRPr="00B92F22">
              <w:rPr>
                <w:rFonts w:cstheme="minorHAnsi"/>
                <w:b/>
                <w:color w:val="000000" w:themeColor="text1"/>
                <w:lang w:val="uk-UA"/>
              </w:rPr>
              <w:t>№ з/п</w:t>
            </w:r>
          </w:p>
        </w:tc>
        <w:tc>
          <w:tcPr>
            <w:tcW w:w="1786" w:type="pct"/>
            <w:tcBorders>
              <w:top w:val="double" w:sz="4" w:space="0" w:color="auto"/>
              <w:left w:val="single" w:sz="4" w:space="0" w:color="auto"/>
              <w:bottom w:val="double" w:sz="4" w:space="0" w:color="auto"/>
              <w:right w:val="single" w:sz="4" w:space="0" w:color="auto"/>
            </w:tcBorders>
            <w:shd w:val="clear" w:color="auto" w:fill="auto"/>
            <w:vAlign w:val="center"/>
          </w:tcPr>
          <w:p w14:paraId="54456EDF" w14:textId="25FAEFE3" w:rsidR="00510A21" w:rsidRPr="00B92F22" w:rsidRDefault="00510A21" w:rsidP="00046639">
            <w:pPr>
              <w:spacing w:line="240" w:lineRule="auto"/>
              <w:jc w:val="both"/>
              <w:rPr>
                <w:rFonts w:cstheme="minorHAnsi"/>
                <w:b/>
                <w:color w:val="000000" w:themeColor="text1"/>
                <w:lang w:val="uk-UA"/>
              </w:rPr>
            </w:pPr>
            <w:r w:rsidRPr="00B92F22">
              <w:rPr>
                <w:rFonts w:cstheme="minorHAnsi"/>
                <w:b/>
                <w:color w:val="000000" w:themeColor="text1"/>
                <w:lang w:val="uk-UA"/>
              </w:rPr>
              <w:t>Найменування обладнання, що надаватиметься в тимчасове користування</w:t>
            </w:r>
            <w:r w:rsidRPr="00B92F22">
              <w:rPr>
                <w:rFonts w:cstheme="minorHAnsi"/>
                <w:b/>
                <w:bCs/>
                <w:color w:val="000000" w:themeColor="text1"/>
                <w:lang w:val="uk-UA"/>
              </w:rPr>
              <w:t>*</w:t>
            </w:r>
          </w:p>
        </w:tc>
        <w:tc>
          <w:tcPr>
            <w:tcW w:w="1273" w:type="pct"/>
            <w:tcBorders>
              <w:top w:val="double" w:sz="4" w:space="0" w:color="auto"/>
              <w:left w:val="nil"/>
              <w:bottom w:val="double" w:sz="4" w:space="0" w:color="auto"/>
              <w:right w:val="single" w:sz="4" w:space="0" w:color="auto"/>
            </w:tcBorders>
          </w:tcPr>
          <w:p w14:paraId="06BB3E60" w14:textId="77777777" w:rsidR="00510A21" w:rsidRPr="00B92F22" w:rsidRDefault="00510A21" w:rsidP="00046639">
            <w:pPr>
              <w:spacing w:line="240" w:lineRule="auto"/>
              <w:jc w:val="both"/>
              <w:rPr>
                <w:rFonts w:cstheme="minorHAnsi"/>
                <w:b/>
                <w:color w:val="000000" w:themeColor="text1"/>
                <w:lang w:val="uk-UA"/>
              </w:rPr>
            </w:pPr>
          </w:p>
          <w:p w14:paraId="5854A8CA" w14:textId="77777777" w:rsidR="00510A21" w:rsidRPr="00B92F22" w:rsidRDefault="00510A21" w:rsidP="00046639">
            <w:pPr>
              <w:spacing w:line="240" w:lineRule="auto"/>
              <w:jc w:val="both"/>
              <w:rPr>
                <w:rFonts w:cstheme="minorHAnsi"/>
                <w:b/>
                <w:color w:val="000000" w:themeColor="text1"/>
                <w:lang w:val="uk-UA"/>
              </w:rPr>
            </w:pPr>
            <w:r w:rsidRPr="00B92F22">
              <w:rPr>
                <w:rFonts w:cstheme="minorHAnsi"/>
                <w:b/>
                <w:color w:val="000000" w:themeColor="text1"/>
                <w:lang w:val="uk-UA"/>
              </w:rPr>
              <w:t>Технічні характеристики, що пропонуються Учасником</w:t>
            </w:r>
            <w:r w:rsidRPr="00B92F22">
              <w:rPr>
                <w:rFonts w:cstheme="minorHAnsi"/>
                <w:b/>
                <w:bCs/>
                <w:color w:val="000000" w:themeColor="text1"/>
                <w:lang w:val="uk-UA"/>
              </w:rPr>
              <w:t xml:space="preserve"> **</w:t>
            </w:r>
          </w:p>
        </w:tc>
        <w:tc>
          <w:tcPr>
            <w:tcW w:w="1505" w:type="pct"/>
            <w:tcBorders>
              <w:top w:val="double" w:sz="4" w:space="0" w:color="auto"/>
              <w:left w:val="nil"/>
              <w:bottom w:val="double" w:sz="4" w:space="0" w:color="auto"/>
              <w:right w:val="double" w:sz="4" w:space="0" w:color="auto"/>
            </w:tcBorders>
          </w:tcPr>
          <w:p w14:paraId="42DC24E6" w14:textId="77777777" w:rsidR="00510A21" w:rsidRPr="00B92F22" w:rsidRDefault="00510A21" w:rsidP="00046639">
            <w:pPr>
              <w:shd w:val="clear" w:color="auto" w:fill="FFFFFF"/>
              <w:spacing w:line="240" w:lineRule="auto"/>
              <w:jc w:val="both"/>
              <w:rPr>
                <w:rFonts w:cstheme="minorHAnsi"/>
                <w:b/>
                <w:color w:val="000000" w:themeColor="text1"/>
                <w:w w:val="105"/>
                <w:lang w:val="uk-UA"/>
              </w:rPr>
            </w:pPr>
            <w:r w:rsidRPr="00B92F22">
              <w:rPr>
                <w:rFonts w:cstheme="minorHAnsi"/>
                <w:b/>
                <w:color w:val="000000" w:themeColor="text1"/>
                <w:w w:val="105"/>
                <w:lang w:val="uk-UA"/>
              </w:rPr>
              <w:t xml:space="preserve">Компенсаційна вартість*** при втраті/ пошкодженні за одиницю </w:t>
            </w:r>
          </w:p>
          <w:p w14:paraId="12806B64" w14:textId="7B9AF453" w:rsidR="00510A21" w:rsidRPr="00B92F22" w:rsidRDefault="00510A21" w:rsidP="00046639">
            <w:pPr>
              <w:shd w:val="clear" w:color="auto" w:fill="FFFFFF"/>
              <w:spacing w:line="240" w:lineRule="auto"/>
              <w:jc w:val="both"/>
              <w:rPr>
                <w:rFonts w:cstheme="minorHAnsi"/>
                <w:iCs/>
                <w:color w:val="000000" w:themeColor="text1"/>
                <w:w w:val="105"/>
                <w:lang w:val="uk-UA"/>
              </w:rPr>
            </w:pPr>
            <w:r w:rsidRPr="00B92F22">
              <w:rPr>
                <w:rFonts w:cstheme="minorHAnsi"/>
                <w:b/>
                <w:color w:val="000000" w:themeColor="text1"/>
                <w:w w:val="105"/>
                <w:lang w:val="uk-UA"/>
              </w:rPr>
              <w:t>(</w:t>
            </w:r>
            <w:r w:rsidR="00E91CF1">
              <w:rPr>
                <w:rFonts w:cstheme="minorHAnsi"/>
                <w:b/>
                <w:iCs/>
                <w:color w:val="000000" w:themeColor="text1"/>
                <w:w w:val="105"/>
                <w:lang w:val="uk-UA"/>
              </w:rPr>
              <w:t>Долар США</w:t>
            </w:r>
            <w:r w:rsidR="00F119E4">
              <w:rPr>
                <w:rFonts w:cstheme="minorHAnsi"/>
                <w:b/>
                <w:iCs/>
                <w:color w:val="000000" w:themeColor="text1"/>
                <w:w w:val="105"/>
                <w:lang w:val="uk-UA"/>
              </w:rPr>
              <w:t xml:space="preserve"> з</w:t>
            </w:r>
            <w:r w:rsidRPr="00B92F22">
              <w:rPr>
                <w:rFonts w:cstheme="minorHAnsi"/>
                <w:b/>
                <w:iCs/>
                <w:color w:val="000000" w:themeColor="text1"/>
                <w:w w:val="105"/>
                <w:lang w:val="uk-UA"/>
              </w:rPr>
              <w:t>/без ПД</w:t>
            </w:r>
            <w:r w:rsidRPr="004653CB">
              <w:rPr>
                <w:rFonts w:cstheme="minorHAnsi"/>
                <w:b/>
                <w:iCs/>
                <w:color w:val="000000" w:themeColor="text1"/>
                <w:w w:val="105"/>
                <w:lang w:val="uk-UA"/>
              </w:rPr>
              <w:t>В)</w:t>
            </w:r>
            <w:r w:rsidRPr="00B92F22">
              <w:rPr>
                <w:rFonts w:cstheme="minorHAnsi"/>
                <w:iCs/>
                <w:color w:val="000000" w:themeColor="text1"/>
                <w:w w:val="105"/>
                <w:lang w:val="uk-UA"/>
              </w:rPr>
              <w:t xml:space="preserve"> </w:t>
            </w:r>
          </w:p>
        </w:tc>
      </w:tr>
      <w:tr w:rsidR="00E406C7" w:rsidRPr="00B92F22" w14:paraId="6CB40B77" w14:textId="77777777" w:rsidTr="005D1AB2">
        <w:trPr>
          <w:trHeight w:val="372"/>
        </w:trPr>
        <w:tc>
          <w:tcPr>
            <w:tcW w:w="436" w:type="pct"/>
            <w:tcBorders>
              <w:top w:val="double" w:sz="4" w:space="0" w:color="auto"/>
              <w:left w:val="double" w:sz="4" w:space="0" w:color="auto"/>
              <w:bottom w:val="double" w:sz="4" w:space="0" w:color="auto"/>
              <w:right w:val="single" w:sz="4" w:space="0" w:color="auto"/>
            </w:tcBorders>
            <w:shd w:val="clear" w:color="auto" w:fill="auto"/>
            <w:vAlign w:val="center"/>
          </w:tcPr>
          <w:p w14:paraId="3CDBD16E" w14:textId="77777777" w:rsidR="00510A21" w:rsidRPr="00B92F22" w:rsidRDefault="00510A21" w:rsidP="00046639">
            <w:pPr>
              <w:spacing w:line="240" w:lineRule="auto"/>
              <w:jc w:val="both"/>
              <w:rPr>
                <w:rFonts w:cstheme="minorHAnsi"/>
                <w:color w:val="000000" w:themeColor="text1"/>
                <w:lang w:val="uk-UA"/>
              </w:rPr>
            </w:pPr>
            <w:r w:rsidRPr="00B92F22">
              <w:rPr>
                <w:rFonts w:cstheme="minorHAnsi"/>
                <w:color w:val="000000" w:themeColor="text1"/>
                <w:lang w:val="uk-UA"/>
              </w:rPr>
              <w:t>1</w:t>
            </w:r>
          </w:p>
        </w:tc>
        <w:tc>
          <w:tcPr>
            <w:tcW w:w="1786" w:type="pct"/>
            <w:tcBorders>
              <w:top w:val="double" w:sz="4" w:space="0" w:color="auto"/>
              <w:left w:val="single" w:sz="4" w:space="0" w:color="auto"/>
              <w:bottom w:val="double" w:sz="4" w:space="0" w:color="auto"/>
              <w:right w:val="single" w:sz="4" w:space="0" w:color="auto"/>
            </w:tcBorders>
            <w:shd w:val="clear" w:color="auto" w:fill="auto"/>
            <w:vAlign w:val="center"/>
          </w:tcPr>
          <w:p w14:paraId="57FE2ECB" w14:textId="77777777" w:rsidR="00510A21" w:rsidRPr="00B92F22" w:rsidRDefault="00510A21" w:rsidP="00046639">
            <w:pPr>
              <w:spacing w:line="240" w:lineRule="auto"/>
              <w:jc w:val="both"/>
              <w:rPr>
                <w:rFonts w:cstheme="minorHAnsi"/>
                <w:color w:val="000000" w:themeColor="text1"/>
                <w:lang w:val="uk-UA"/>
              </w:rPr>
            </w:pPr>
          </w:p>
        </w:tc>
        <w:tc>
          <w:tcPr>
            <w:tcW w:w="1273" w:type="pct"/>
            <w:tcBorders>
              <w:top w:val="double" w:sz="4" w:space="0" w:color="auto"/>
              <w:left w:val="nil"/>
              <w:bottom w:val="double" w:sz="4" w:space="0" w:color="auto"/>
              <w:right w:val="single" w:sz="4" w:space="0" w:color="auto"/>
            </w:tcBorders>
            <w:shd w:val="clear" w:color="000000" w:fill="FFFFFF"/>
          </w:tcPr>
          <w:p w14:paraId="4D5606AD" w14:textId="77777777" w:rsidR="00510A21" w:rsidRPr="00B92F22" w:rsidRDefault="00510A21" w:rsidP="00046639">
            <w:pPr>
              <w:spacing w:line="240" w:lineRule="auto"/>
              <w:jc w:val="both"/>
              <w:rPr>
                <w:rFonts w:cstheme="minorHAnsi"/>
                <w:color w:val="000000" w:themeColor="text1"/>
                <w:lang w:val="uk-UA"/>
              </w:rPr>
            </w:pPr>
          </w:p>
        </w:tc>
        <w:tc>
          <w:tcPr>
            <w:tcW w:w="1505" w:type="pct"/>
            <w:tcBorders>
              <w:top w:val="double" w:sz="4" w:space="0" w:color="auto"/>
              <w:left w:val="nil"/>
              <w:bottom w:val="double" w:sz="4" w:space="0" w:color="auto"/>
              <w:right w:val="double" w:sz="4" w:space="0" w:color="auto"/>
            </w:tcBorders>
            <w:shd w:val="clear" w:color="000000" w:fill="FFFFFF"/>
          </w:tcPr>
          <w:p w14:paraId="784AE805" w14:textId="77777777" w:rsidR="00510A21" w:rsidRPr="00B92F22" w:rsidRDefault="00510A21" w:rsidP="00046639">
            <w:pPr>
              <w:spacing w:line="240" w:lineRule="auto"/>
              <w:jc w:val="both"/>
              <w:rPr>
                <w:rFonts w:cstheme="minorHAnsi"/>
                <w:color w:val="000000" w:themeColor="text1"/>
                <w:lang w:val="uk-UA"/>
              </w:rPr>
            </w:pPr>
          </w:p>
        </w:tc>
      </w:tr>
      <w:tr w:rsidR="00E406C7" w:rsidRPr="00B92F22" w14:paraId="7A9E3AF9" w14:textId="77777777" w:rsidTr="005D1AB2">
        <w:trPr>
          <w:trHeight w:val="422"/>
        </w:trPr>
        <w:tc>
          <w:tcPr>
            <w:tcW w:w="436" w:type="pct"/>
            <w:tcBorders>
              <w:top w:val="double" w:sz="4" w:space="0" w:color="auto"/>
              <w:left w:val="double" w:sz="4" w:space="0" w:color="auto"/>
              <w:bottom w:val="double" w:sz="4" w:space="0" w:color="auto"/>
              <w:right w:val="single" w:sz="4" w:space="0" w:color="auto"/>
            </w:tcBorders>
            <w:shd w:val="clear" w:color="auto" w:fill="auto"/>
            <w:vAlign w:val="center"/>
          </w:tcPr>
          <w:p w14:paraId="5228B39D" w14:textId="77777777" w:rsidR="00510A21" w:rsidRPr="00B92F22" w:rsidRDefault="00510A21" w:rsidP="00046639">
            <w:pPr>
              <w:spacing w:line="240" w:lineRule="auto"/>
              <w:jc w:val="both"/>
              <w:rPr>
                <w:rFonts w:cstheme="minorHAnsi"/>
                <w:color w:val="000000" w:themeColor="text1"/>
                <w:lang w:val="uk-UA"/>
              </w:rPr>
            </w:pPr>
            <w:r w:rsidRPr="00B92F22">
              <w:rPr>
                <w:rFonts w:cstheme="minorHAnsi"/>
                <w:color w:val="000000" w:themeColor="text1"/>
                <w:lang w:val="uk-UA"/>
              </w:rPr>
              <w:t>2</w:t>
            </w:r>
          </w:p>
        </w:tc>
        <w:tc>
          <w:tcPr>
            <w:tcW w:w="1786" w:type="pct"/>
            <w:tcBorders>
              <w:top w:val="double" w:sz="4" w:space="0" w:color="auto"/>
              <w:left w:val="single" w:sz="4" w:space="0" w:color="auto"/>
              <w:bottom w:val="double" w:sz="4" w:space="0" w:color="auto"/>
              <w:right w:val="single" w:sz="4" w:space="0" w:color="auto"/>
            </w:tcBorders>
            <w:shd w:val="clear" w:color="auto" w:fill="auto"/>
            <w:vAlign w:val="center"/>
          </w:tcPr>
          <w:p w14:paraId="7E7F70B6" w14:textId="77777777" w:rsidR="00510A21" w:rsidRPr="00B92F22" w:rsidRDefault="00510A21" w:rsidP="00046639">
            <w:pPr>
              <w:spacing w:line="240" w:lineRule="auto"/>
              <w:jc w:val="both"/>
              <w:rPr>
                <w:rFonts w:cstheme="minorHAnsi"/>
                <w:color w:val="000000" w:themeColor="text1"/>
                <w:lang w:val="uk-UA"/>
              </w:rPr>
            </w:pPr>
          </w:p>
        </w:tc>
        <w:tc>
          <w:tcPr>
            <w:tcW w:w="1273" w:type="pct"/>
            <w:tcBorders>
              <w:top w:val="double" w:sz="4" w:space="0" w:color="auto"/>
              <w:left w:val="nil"/>
              <w:bottom w:val="double" w:sz="4" w:space="0" w:color="auto"/>
              <w:right w:val="single" w:sz="4" w:space="0" w:color="auto"/>
            </w:tcBorders>
            <w:shd w:val="clear" w:color="000000" w:fill="FFFFFF"/>
          </w:tcPr>
          <w:p w14:paraId="7A13FEC8" w14:textId="77777777" w:rsidR="00510A21" w:rsidRPr="00B92F22" w:rsidRDefault="00510A21" w:rsidP="00046639">
            <w:pPr>
              <w:spacing w:line="240" w:lineRule="auto"/>
              <w:jc w:val="both"/>
              <w:rPr>
                <w:rFonts w:cstheme="minorHAnsi"/>
                <w:color w:val="000000" w:themeColor="text1"/>
                <w:lang w:val="uk-UA"/>
              </w:rPr>
            </w:pPr>
          </w:p>
        </w:tc>
        <w:tc>
          <w:tcPr>
            <w:tcW w:w="1505" w:type="pct"/>
            <w:tcBorders>
              <w:top w:val="double" w:sz="4" w:space="0" w:color="auto"/>
              <w:left w:val="nil"/>
              <w:bottom w:val="double" w:sz="4" w:space="0" w:color="auto"/>
              <w:right w:val="double" w:sz="4" w:space="0" w:color="auto"/>
            </w:tcBorders>
            <w:shd w:val="clear" w:color="000000" w:fill="FFFFFF"/>
          </w:tcPr>
          <w:p w14:paraId="6C224AD8" w14:textId="77777777" w:rsidR="00510A21" w:rsidRPr="00B92F22" w:rsidRDefault="00510A21" w:rsidP="00046639">
            <w:pPr>
              <w:spacing w:line="240" w:lineRule="auto"/>
              <w:jc w:val="both"/>
              <w:rPr>
                <w:rFonts w:cstheme="minorHAnsi"/>
                <w:color w:val="000000" w:themeColor="text1"/>
                <w:lang w:val="uk-UA"/>
              </w:rPr>
            </w:pPr>
          </w:p>
        </w:tc>
      </w:tr>
      <w:tr w:rsidR="00E406C7" w:rsidRPr="00B92F22" w14:paraId="45D56EEC" w14:textId="77777777" w:rsidTr="005D1AB2">
        <w:trPr>
          <w:trHeight w:val="415"/>
        </w:trPr>
        <w:tc>
          <w:tcPr>
            <w:tcW w:w="436" w:type="pct"/>
            <w:tcBorders>
              <w:top w:val="double" w:sz="4" w:space="0" w:color="auto"/>
              <w:left w:val="double" w:sz="4" w:space="0" w:color="auto"/>
              <w:bottom w:val="double" w:sz="4" w:space="0" w:color="auto"/>
              <w:right w:val="single" w:sz="4" w:space="0" w:color="auto"/>
            </w:tcBorders>
            <w:shd w:val="clear" w:color="auto" w:fill="auto"/>
            <w:vAlign w:val="center"/>
          </w:tcPr>
          <w:p w14:paraId="23496210" w14:textId="77777777" w:rsidR="00510A21" w:rsidRPr="00B92F22" w:rsidRDefault="00510A21" w:rsidP="00046639">
            <w:pPr>
              <w:spacing w:line="240" w:lineRule="auto"/>
              <w:jc w:val="both"/>
              <w:rPr>
                <w:rFonts w:cstheme="minorHAnsi"/>
                <w:color w:val="000000" w:themeColor="text1"/>
                <w:lang w:val="uk-UA"/>
              </w:rPr>
            </w:pPr>
            <w:r w:rsidRPr="00B92F22">
              <w:rPr>
                <w:rFonts w:cstheme="minorHAnsi"/>
                <w:color w:val="000000" w:themeColor="text1"/>
                <w:lang w:val="uk-UA"/>
              </w:rPr>
              <w:t>3</w:t>
            </w:r>
          </w:p>
        </w:tc>
        <w:tc>
          <w:tcPr>
            <w:tcW w:w="1786" w:type="pct"/>
            <w:tcBorders>
              <w:top w:val="double" w:sz="4" w:space="0" w:color="auto"/>
              <w:left w:val="single" w:sz="4" w:space="0" w:color="auto"/>
              <w:bottom w:val="double" w:sz="4" w:space="0" w:color="auto"/>
              <w:right w:val="single" w:sz="4" w:space="0" w:color="auto"/>
            </w:tcBorders>
            <w:shd w:val="clear" w:color="auto" w:fill="auto"/>
            <w:vAlign w:val="center"/>
          </w:tcPr>
          <w:p w14:paraId="5143C02D" w14:textId="77777777" w:rsidR="00510A21" w:rsidRPr="00B92F22" w:rsidRDefault="00510A21" w:rsidP="00046639">
            <w:pPr>
              <w:spacing w:line="240" w:lineRule="auto"/>
              <w:jc w:val="both"/>
              <w:rPr>
                <w:rFonts w:cstheme="minorHAnsi"/>
                <w:color w:val="000000" w:themeColor="text1"/>
                <w:lang w:val="uk-UA"/>
              </w:rPr>
            </w:pPr>
          </w:p>
        </w:tc>
        <w:tc>
          <w:tcPr>
            <w:tcW w:w="1273" w:type="pct"/>
            <w:tcBorders>
              <w:top w:val="double" w:sz="4" w:space="0" w:color="auto"/>
              <w:left w:val="nil"/>
              <w:bottom w:val="double" w:sz="4" w:space="0" w:color="auto"/>
              <w:right w:val="single" w:sz="4" w:space="0" w:color="auto"/>
            </w:tcBorders>
            <w:shd w:val="clear" w:color="000000" w:fill="FFFFFF"/>
          </w:tcPr>
          <w:p w14:paraId="2F305950" w14:textId="77777777" w:rsidR="00510A21" w:rsidRPr="00B92F22" w:rsidRDefault="00510A21" w:rsidP="00046639">
            <w:pPr>
              <w:spacing w:after="100" w:afterAutospacing="1" w:line="240" w:lineRule="auto"/>
              <w:jc w:val="both"/>
              <w:rPr>
                <w:rFonts w:cstheme="minorHAnsi"/>
                <w:color w:val="000000" w:themeColor="text1"/>
                <w:lang w:val="uk-UA"/>
              </w:rPr>
            </w:pPr>
          </w:p>
        </w:tc>
        <w:tc>
          <w:tcPr>
            <w:tcW w:w="1505" w:type="pct"/>
            <w:tcBorders>
              <w:top w:val="double" w:sz="4" w:space="0" w:color="auto"/>
              <w:left w:val="nil"/>
              <w:bottom w:val="double" w:sz="4" w:space="0" w:color="auto"/>
              <w:right w:val="double" w:sz="4" w:space="0" w:color="auto"/>
            </w:tcBorders>
            <w:shd w:val="clear" w:color="000000" w:fill="FFFFFF"/>
          </w:tcPr>
          <w:p w14:paraId="6CDF192B" w14:textId="77777777" w:rsidR="00510A21" w:rsidRPr="00B92F22" w:rsidRDefault="00510A21" w:rsidP="00046639">
            <w:pPr>
              <w:spacing w:after="100" w:afterAutospacing="1" w:line="240" w:lineRule="auto"/>
              <w:jc w:val="both"/>
              <w:rPr>
                <w:rFonts w:cstheme="minorHAnsi"/>
                <w:color w:val="000000" w:themeColor="text1"/>
                <w:lang w:val="uk-UA"/>
              </w:rPr>
            </w:pPr>
          </w:p>
        </w:tc>
      </w:tr>
      <w:tr w:rsidR="00E406C7" w:rsidRPr="00B92F22" w14:paraId="52095B30" w14:textId="77777777" w:rsidTr="005D1AB2">
        <w:trPr>
          <w:trHeight w:val="421"/>
        </w:trPr>
        <w:tc>
          <w:tcPr>
            <w:tcW w:w="436" w:type="pct"/>
            <w:tcBorders>
              <w:top w:val="double" w:sz="4" w:space="0" w:color="auto"/>
              <w:left w:val="double" w:sz="4" w:space="0" w:color="auto"/>
              <w:bottom w:val="double" w:sz="4" w:space="0" w:color="auto"/>
              <w:right w:val="single" w:sz="4" w:space="0" w:color="auto"/>
            </w:tcBorders>
            <w:shd w:val="clear" w:color="auto" w:fill="auto"/>
            <w:vAlign w:val="center"/>
          </w:tcPr>
          <w:p w14:paraId="280D2795" w14:textId="77777777" w:rsidR="00510A21" w:rsidRPr="00B92F22" w:rsidRDefault="00510A21" w:rsidP="00046639">
            <w:pPr>
              <w:spacing w:line="240" w:lineRule="auto"/>
              <w:jc w:val="both"/>
              <w:rPr>
                <w:rFonts w:cstheme="minorHAnsi"/>
                <w:color w:val="000000" w:themeColor="text1"/>
                <w:lang w:val="uk-UA"/>
              </w:rPr>
            </w:pPr>
            <w:r w:rsidRPr="00B92F22">
              <w:rPr>
                <w:rFonts w:cstheme="minorHAnsi"/>
                <w:color w:val="000000" w:themeColor="text1"/>
                <w:lang w:val="uk-UA"/>
              </w:rPr>
              <w:t>4</w:t>
            </w:r>
          </w:p>
        </w:tc>
        <w:tc>
          <w:tcPr>
            <w:tcW w:w="1786" w:type="pct"/>
            <w:tcBorders>
              <w:top w:val="double" w:sz="4" w:space="0" w:color="auto"/>
              <w:left w:val="single" w:sz="4" w:space="0" w:color="auto"/>
              <w:bottom w:val="double" w:sz="4" w:space="0" w:color="auto"/>
              <w:right w:val="single" w:sz="4" w:space="0" w:color="auto"/>
            </w:tcBorders>
            <w:shd w:val="clear" w:color="auto" w:fill="auto"/>
            <w:vAlign w:val="center"/>
          </w:tcPr>
          <w:p w14:paraId="1BB43C6C" w14:textId="77777777" w:rsidR="00510A21" w:rsidRPr="00B92F22" w:rsidRDefault="00510A21" w:rsidP="00046639">
            <w:pPr>
              <w:spacing w:line="240" w:lineRule="auto"/>
              <w:jc w:val="both"/>
              <w:rPr>
                <w:rFonts w:cstheme="minorHAnsi"/>
                <w:color w:val="000000" w:themeColor="text1"/>
                <w:lang w:val="uk-UA"/>
              </w:rPr>
            </w:pPr>
          </w:p>
        </w:tc>
        <w:tc>
          <w:tcPr>
            <w:tcW w:w="1273" w:type="pct"/>
            <w:tcBorders>
              <w:top w:val="double" w:sz="4" w:space="0" w:color="auto"/>
              <w:left w:val="nil"/>
              <w:bottom w:val="double" w:sz="4" w:space="0" w:color="auto"/>
              <w:right w:val="single" w:sz="4" w:space="0" w:color="auto"/>
            </w:tcBorders>
            <w:shd w:val="clear" w:color="000000" w:fill="FFFFFF"/>
          </w:tcPr>
          <w:p w14:paraId="6C7EC509" w14:textId="77777777" w:rsidR="00510A21" w:rsidRPr="00B92F22" w:rsidRDefault="00510A21" w:rsidP="00046639">
            <w:pPr>
              <w:spacing w:line="240" w:lineRule="auto"/>
              <w:jc w:val="both"/>
              <w:outlineLvl w:val="1"/>
              <w:rPr>
                <w:rFonts w:cstheme="minorHAnsi"/>
                <w:color w:val="000000" w:themeColor="text1"/>
                <w:lang w:val="uk-UA"/>
              </w:rPr>
            </w:pPr>
          </w:p>
        </w:tc>
        <w:tc>
          <w:tcPr>
            <w:tcW w:w="1505" w:type="pct"/>
            <w:tcBorders>
              <w:top w:val="double" w:sz="4" w:space="0" w:color="auto"/>
              <w:left w:val="nil"/>
              <w:bottom w:val="double" w:sz="4" w:space="0" w:color="auto"/>
              <w:right w:val="double" w:sz="4" w:space="0" w:color="auto"/>
            </w:tcBorders>
            <w:shd w:val="clear" w:color="000000" w:fill="FFFFFF"/>
          </w:tcPr>
          <w:p w14:paraId="5659E740" w14:textId="77777777" w:rsidR="00510A21" w:rsidRPr="00B92F22" w:rsidRDefault="00510A21" w:rsidP="00046639">
            <w:pPr>
              <w:spacing w:line="240" w:lineRule="auto"/>
              <w:jc w:val="both"/>
              <w:outlineLvl w:val="1"/>
              <w:rPr>
                <w:rFonts w:cstheme="minorHAnsi"/>
                <w:color w:val="000000" w:themeColor="text1"/>
                <w:lang w:val="uk-UA"/>
              </w:rPr>
            </w:pPr>
          </w:p>
        </w:tc>
      </w:tr>
    </w:tbl>
    <w:p w14:paraId="4BFC3194" w14:textId="77777777" w:rsidR="00510A21" w:rsidRPr="00B92F22" w:rsidRDefault="00510A21" w:rsidP="00046639">
      <w:pPr>
        <w:pStyle w:val="ListParagraph"/>
        <w:spacing w:line="240" w:lineRule="auto"/>
        <w:jc w:val="both"/>
        <w:rPr>
          <w:rFonts w:cstheme="minorHAnsi"/>
          <w:i/>
          <w:color w:val="000000" w:themeColor="text1"/>
          <w:highlight w:val="yellow"/>
          <w:lang w:val="uk-UA"/>
        </w:rPr>
      </w:pPr>
    </w:p>
    <w:p w14:paraId="2506DF3F" w14:textId="4827A55D" w:rsidR="00510A21" w:rsidRPr="00614593" w:rsidRDefault="00510A21" w:rsidP="00046639">
      <w:pPr>
        <w:pStyle w:val="ListParagraph"/>
        <w:numPr>
          <w:ilvl w:val="0"/>
          <w:numId w:val="1"/>
        </w:numPr>
        <w:tabs>
          <w:tab w:val="left" w:pos="10065"/>
        </w:tabs>
        <w:spacing w:line="240" w:lineRule="auto"/>
        <w:ind w:right="-28"/>
        <w:jc w:val="both"/>
        <w:rPr>
          <w:rFonts w:cstheme="minorHAnsi"/>
          <w:i/>
          <w:iCs/>
          <w:color w:val="000000" w:themeColor="text1"/>
          <w:lang w:val="uk-UA"/>
        </w:rPr>
      </w:pPr>
      <w:r w:rsidRPr="00614593">
        <w:rPr>
          <w:rFonts w:cstheme="minorHAnsi"/>
          <w:i/>
          <w:iCs/>
          <w:color w:val="000000" w:themeColor="text1"/>
          <w:lang w:val="uk-UA"/>
        </w:rPr>
        <w:t>* у стовпчику «Найменування обладнання, що надаватиметься в тимчасове користування» вказується торгова марка, назва виробника;</w:t>
      </w:r>
    </w:p>
    <w:p w14:paraId="13AF3D9F" w14:textId="75756BB3" w:rsidR="00510A21" w:rsidRPr="00614593" w:rsidRDefault="00510A21" w:rsidP="00046639">
      <w:pPr>
        <w:pStyle w:val="ListParagraph"/>
        <w:numPr>
          <w:ilvl w:val="0"/>
          <w:numId w:val="1"/>
        </w:numPr>
        <w:spacing w:line="240" w:lineRule="auto"/>
        <w:jc w:val="both"/>
        <w:rPr>
          <w:rFonts w:cstheme="minorHAnsi"/>
          <w:i/>
          <w:iCs/>
          <w:color w:val="000000" w:themeColor="text1"/>
          <w:lang w:val="uk-UA"/>
        </w:rPr>
      </w:pPr>
      <w:r w:rsidRPr="00614593">
        <w:rPr>
          <w:rFonts w:cstheme="minorHAnsi"/>
          <w:i/>
          <w:iCs/>
          <w:color w:val="000000" w:themeColor="text1"/>
          <w:lang w:val="uk-UA"/>
        </w:rPr>
        <w:t>** у стовпчику «Технічні характеристики що пропонуються Учасником», зазначаються технічні характеристики обладнання, тип встановлення, температури нагріву/охолодження (</w:t>
      </w:r>
      <w:r w:rsidRPr="00614593">
        <w:rPr>
          <w:rFonts w:cstheme="minorHAnsi"/>
          <w:i/>
          <w:iCs/>
          <w:color w:val="000000" w:themeColor="text1"/>
          <w:vertAlign w:val="superscript"/>
          <w:lang w:val="uk-UA"/>
        </w:rPr>
        <w:t>0</w:t>
      </w:r>
      <w:r w:rsidRPr="00614593">
        <w:rPr>
          <w:rFonts w:cstheme="minorHAnsi"/>
          <w:i/>
          <w:iCs/>
          <w:color w:val="000000" w:themeColor="text1"/>
          <w:lang w:val="uk-UA"/>
        </w:rPr>
        <w:t xml:space="preserve">С), споживна потужність (кВт) і </w:t>
      </w:r>
      <w:proofErr w:type="spellStart"/>
      <w:r w:rsidRPr="00614593">
        <w:rPr>
          <w:rFonts w:cstheme="minorHAnsi"/>
          <w:i/>
          <w:iCs/>
          <w:color w:val="000000" w:themeColor="text1"/>
          <w:lang w:val="uk-UA"/>
        </w:rPr>
        <w:t>т.д</w:t>
      </w:r>
      <w:proofErr w:type="spellEnd"/>
      <w:r w:rsidRPr="00614593">
        <w:rPr>
          <w:rFonts w:cstheme="minorHAnsi"/>
          <w:i/>
          <w:iCs/>
          <w:color w:val="000000" w:themeColor="text1"/>
          <w:lang w:val="uk-UA"/>
        </w:rPr>
        <w:t>.</w:t>
      </w:r>
    </w:p>
    <w:p w14:paraId="162E2083" w14:textId="77777777" w:rsidR="000B2BAF" w:rsidRPr="00B92F22" w:rsidRDefault="000B2BAF" w:rsidP="00046639">
      <w:pPr>
        <w:jc w:val="both"/>
        <w:rPr>
          <w:rFonts w:cstheme="minorHAnsi"/>
          <w:color w:val="000000" w:themeColor="text1"/>
          <w:lang w:val="uk-UA"/>
        </w:rPr>
      </w:pPr>
    </w:p>
    <w:p w14:paraId="4A2FE74E" w14:textId="373C43E0" w:rsidR="00F57A5B" w:rsidRPr="00B92F22" w:rsidRDefault="000E69B4" w:rsidP="008939A9">
      <w:pPr>
        <w:pStyle w:val="ListParagraph"/>
        <w:numPr>
          <w:ilvl w:val="0"/>
          <w:numId w:val="19"/>
        </w:numPr>
        <w:jc w:val="both"/>
        <w:rPr>
          <w:rFonts w:cstheme="minorHAnsi"/>
          <w:b/>
          <w:bCs/>
          <w:color w:val="000000" w:themeColor="text1"/>
          <w:lang w:val="uk-UA"/>
        </w:rPr>
      </w:pPr>
      <w:r w:rsidRPr="00B92F22">
        <w:rPr>
          <w:rFonts w:cstheme="minorHAnsi"/>
          <w:b/>
          <w:bCs/>
          <w:color w:val="000000" w:themeColor="text1"/>
          <w:lang w:val="uk-UA"/>
        </w:rPr>
        <w:t xml:space="preserve">Вода мінеральна </w:t>
      </w:r>
      <w:r w:rsidR="000C5EAE" w:rsidRPr="00B92F22">
        <w:rPr>
          <w:rFonts w:cstheme="minorHAnsi"/>
          <w:b/>
          <w:bCs/>
          <w:color w:val="000000" w:themeColor="text1"/>
          <w:lang w:val="uk-UA"/>
        </w:rPr>
        <w:t xml:space="preserve">природна столова </w:t>
      </w:r>
      <w:r w:rsidR="00605119" w:rsidRPr="00B92F22">
        <w:rPr>
          <w:rFonts w:cstheme="minorHAnsi"/>
          <w:b/>
          <w:bCs/>
          <w:color w:val="000000" w:themeColor="text1"/>
          <w:lang w:val="uk-UA"/>
        </w:rPr>
        <w:t>не</w:t>
      </w:r>
      <w:r w:rsidR="000C5EAE" w:rsidRPr="00B92F22">
        <w:rPr>
          <w:rFonts w:cstheme="minorHAnsi"/>
          <w:b/>
          <w:bCs/>
          <w:color w:val="000000" w:themeColor="text1"/>
          <w:lang w:val="uk-UA"/>
        </w:rPr>
        <w:t xml:space="preserve">газована </w:t>
      </w:r>
      <w:r w:rsidR="001D2555" w:rsidRPr="00B92F22">
        <w:rPr>
          <w:rFonts w:cstheme="minorHAnsi"/>
          <w:b/>
          <w:bCs/>
          <w:color w:val="000000" w:themeColor="text1"/>
          <w:lang w:val="uk-UA"/>
        </w:rPr>
        <w:t>і</w:t>
      </w:r>
      <w:r w:rsidR="000C5EAE" w:rsidRPr="00B92F22">
        <w:rPr>
          <w:rFonts w:cstheme="minorHAnsi"/>
          <w:b/>
          <w:bCs/>
          <w:color w:val="000000" w:themeColor="text1"/>
          <w:lang w:val="uk-UA"/>
        </w:rPr>
        <w:t xml:space="preserve"> слабога</w:t>
      </w:r>
      <w:r w:rsidR="00F57A5B" w:rsidRPr="00B92F22">
        <w:rPr>
          <w:rFonts w:cstheme="minorHAnsi"/>
          <w:b/>
          <w:bCs/>
          <w:color w:val="000000" w:themeColor="text1"/>
          <w:lang w:val="uk-UA"/>
        </w:rPr>
        <w:t>зована фасована в ПЕТ</w:t>
      </w:r>
    </w:p>
    <w:p w14:paraId="4392232C" w14:textId="585C22C1" w:rsidR="00B209A8" w:rsidRPr="00B209A8" w:rsidRDefault="00F0195D" w:rsidP="00B209A8">
      <w:pPr>
        <w:pStyle w:val="ListParagraph"/>
        <w:numPr>
          <w:ilvl w:val="1"/>
          <w:numId w:val="19"/>
        </w:numPr>
        <w:jc w:val="both"/>
        <w:rPr>
          <w:rFonts w:cstheme="minorHAnsi"/>
          <w:color w:val="000000" w:themeColor="text1"/>
          <w:shd w:val="clear" w:color="auto" w:fill="FFFFFF"/>
          <w:lang w:val="uk-UA"/>
        </w:rPr>
      </w:pPr>
      <w:r w:rsidRPr="00B209A8">
        <w:rPr>
          <w:rFonts w:cstheme="minorHAnsi"/>
          <w:b/>
          <w:bCs/>
          <w:color w:val="000000" w:themeColor="text1"/>
          <w:shd w:val="clear" w:color="auto" w:fill="FFFFFF"/>
          <w:lang w:val="uk-UA"/>
        </w:rPr>
        <w:t xml:space="preserve">Вимоги до маркування </w:t>
      </w:r>
      <w:r w:rsidR="008B0220" w:rsidRPr="00B209A8">
        <w:rPr>
          <w:rFonts w:cstheme="minorHAnsi"/>
          <w:b/>
          <w:bCs/>
          <w:color w:val="000000" w:themeColor="text1"/>
          <w:shd w:val="clear" w:color="auto" w:fill="FFFFFF"/>
          <w:lang w:val="uk-UA"/>
        </w:rPr>
        <w:t>фасованої питної води:</w:t>
      </w:r>
      <w:r w:rsidR="008B0220" w:rsidRPr="00B209A8">
        <w:rPr>
          <w:rFonts w:cstheme="minorHAnsi"/>
          <w:color w:val="000000" w:themeColor="text1"/>
          <w:shd w:val="clear" w:color="auto" w:fill="FFFFFF"/>
          <w:lang w:val="uk-UA"/>
        </w:rPr>
        <w:t xml:space="preserve"> </w:t>
      </w:r>
    </w:p>
    <w:p w14:paraId="4E8736AC" w14:textId="77777777" w:rsidR="00B209A8" w:rsidRDefault="00127EB0" w:rsidP="00B209A8">
      <w:pPr>
        <w:jc w:val="both"/>
        <w:rPr>
          <w:rFonts w:cstheme="minorHAnsi"/>
          <w:color w:val="000000" w:themeColor="text1"/>
          <w:shd w:val="clear" w:color="auto" w:fill="FFFFFF"/>
          <w:lang w:val="uk-UA"/>
        </w:rPr>
      </w:pPr>
      <w:r w:rsidRPr="00B209A8">
        <w:rPr>
          <w:rFonts w:cstheme="minorHAnsi"/>
          <w:color w:val="000000" w:themeColor="text1"/>
          <w:shd w:val="clear" w:color="auto" w:fill="FFFFFF"/>
          <w:lang w:val="uk-UA"/>
        </w:rPr>
        <w:t xml:space="preserve">На етикетці питної води фасованої </w:t>
      </w:r>
      <w:r w:rsidR="00AA09AA" w:rsidRPr="00B209A8">
        <w:rPr>
          <w:rFonts w:cstheme="minorHAnsi"/>
          <w:color w:val="000000" w:themeColor="text1"/>
          <w:shd w:val="clear" w:color="auto" w:fill="FFFFFF"/>
          <w:lang w:val="uk-UA"/>
        </w:rPr>
        <w:t>має бути зазначено</w:t>
      </w:r>
      <w:r w:rsidRPr="00B209A8">
        <w:rPr>
          <w:rFonts w:cstheme="minorHAnsi"/>
          <w:color w:val="000000" w:themeColor="text1"/>
          <w:shd w:val="clear" w:color="auto" w:fill="FFFFFF"/>
          <w:lang w:val="uk-UA"/>
        </w:rPr>
        <w:t xml:space="preserve">: </w:t>
      </w:r>
    </w:p>
    <w:p w14:paraId="7A5E7702" w14:textId="77777777" w:rsidR="00B209A8"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"Вода питна", </w:t>
      </w:r>
    </w:p>
    <w:p w14:paraId="4C105417" w14:textId="77777777" w:rsidR="00DE0744"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її назва, вид (оброблена, необроблена (природна), штучно-мінералізована, штучно-</w:t>
      </w:r>
      <w:proofErr w:type="spellStart"/>
      <w:r w:rsidRPr="00C9326A">
        <w:rPr>
          <w:rFonts w:cstheme="minorHAnsi"/>
          <w:color w:val="000000" w:themeColor="text1"/>
          <w:shd w:val="clear" w:color="auto" w:fill="FFFFFF"/>
          <w:lang w:val="uk-UA"/>
        </w:rPr>
        <w:t>фторована</w:t>
      </w:r>
      <w:proofErr w:type="spellEnd"/>
      <w:r w:rsidRPr="00C9326A">
        <w:rPr>
          <w:rFonts w:cstheme="minorHAnsi"/>
          <w:color w:val="000000" w:themeColor="text1"/>
          <w:shd w:val="clear" w:color="auto" w:fill="FFFFFF"/>
          <w:lang w:val="uk-UA"/>
        </w:rPr>
        <w:t xml:space="preserve">, штучно-йодована, з оптимальним вмістом мінеральних речовин, газована (сильно-, середньо-, слабо-) чи негазована тощо), </w:t>
      </w:r>
    </w:p>
    <w:p w14:paraId="4D37EA2E" w14:textId="77777777" w:rsidR="00DE0744"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склад ("вода питна" та перелік уведених речовин, зокрема консервантів, </w:t>
      </w:r>
      <w:proofErr w:type="spellStart"/>
      <w:r w:rsidRPr="00C9326A">
        <w:rPr>
          <w:rFonts w:cstheme="minorHAnsi"/>
          <w:color w:val="000000" w:themeColor="text1"/>
          <w:shd w:val="clear" w:color="auto" w:fill="FFFFFF"/>
          <w:lang w:val="uk-UA"/>
        </w:rPr>
        <w:t>макро</w:t>
      </w:r>
      <w:proofErr w:type="spellEnd"/>
      <w:r w:rsidRPr="00C9326A">
        <w:rPr>
          <w:rFonts w:cstheme="minorHAnsi"/>
          <w:color w:val="000000" w:themeColor="text1"/>
          <w:shd w:val="clear" w:color="auto" w:fill="FFFFFF"/>
          <w:lang w:val="uk-UA"/>
        </w:rPr>
        <w:t xml:space="preserve">- та мікроелементів), </w:t>
      </w:r>
    </w:p>
    <w:p w14:paraId="61834C5B" w14:textId="77777777" w:rsidR="00DE0744"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lastRenderedPageBreak/>
        <w:t xml:space="preserve">фактичні значення показників фізіологічної повноцінності мінерального складу питної води згідно </w:t>
      </w:r>
      <w:r w:rsidR="0025361B" w:rsidRPr="00C9326A">
        <w:rPr>
          <w:rFonts w:cstheme="minorHAnsi"/>
          <w:color w:val="000000" w:themeColor="text1"/>
          <w:shd w:val="clear" w:color="auto" w:fill="FFFFFF"/>
          <w:lang w:val="uk-UA"/>
        </w:rPr>
        <w:t>з Таблицею 3</w:t>
      </w:r>
      <w:r w:rsidR="00B604A1" w:rsidRPr="00C9326A">
        <w:rPr>
          <w:rFonts w:cstheme="minorHAnsi"/>
          <w:color w:val="000000" w:themeColor="text1"/>
          <w:shd w:val="clear" w:color="auto" w:fill="FFFFFF"/>
          <w:lang w:val="uk-UA"/>
        </w:rPr>
        <w:t xml:space="preserve"> (</w:t>
      </w:r>
      <w:proofErr w:type="spellStart"/>
      <w:r w:rsidR="007F7C4F" w:rsidRPr="00C9326A">
        <w:rPr>
          <w:rFonts w:cstheme="minorHAnsi"/>
          <w:color w:val="000000" w:themeColor="text1"/>
          <w:shd w:val="clear" w:color="auto" w:fill="FFFFFF"/>
          <w:lang w:val="uk-UA"/>
        </w:rPr>
        <w:t>ДСанПіН</w:t>
      </w:r>
      <w:proofErr w:type="spellEnd"/>
      <w:r w:rsidR="007F7C4F" w:rsidRPr="00C9326A">
        <w:rPr>
          <w:rFonts w:cstheme="minorHAnsi"/>
          <w:color w:val="000000" w:themeColor="text1"/>
          <w:shd w:val="clear" w:color="auto" w:fill="FFFFFF"/>
          <w:lang w:val="uk-UA"/>
        </w:rPr>
        <w:t xml:space="preserve"> 2.2.4-171-10)</w:t>
      </w:r>
      <w:r w:rsidRPr="00C9326A">
        <w:rPr>
          <w:rFonts w:cstheme="minorHAnsi"/>
          <w:color w:val="000000" w:themeColor="text1"/>
          <w:shd w:val="clear" w:color="auto" w:fill="FFFFFF"/>
          <w:lang w:val="uk-UA"/>
        </w:rPr>
        <w:t xml:space="preserve">, </w:t>
      </w:r>
    </w:p>
    <w:p w14:paraId="154682C8" w14:textId="77777777" w:rsidR="00DE0744"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умови зберігання, </w:t>
      </w:r>
    </w:p>
    <w:p w14:paraId="1108A5AA" w14:textId="77777777" w:rsidR="00DE0744"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об'єм тари, </w:t>
      </w:r>
    </w:p>
    <w:p w14:paraId="0B1DC0E2" w14:textId="77777777" w:rsidR="00BE71CE"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дата виготовлення та дата закінчення строку придатності до споживання, найменування, місцезнаходження та телефони виробника і місце її виготовлення, вид вихідної води, місцезнаходження підземного джерела питного водопостачання та номер і глибина свердловини, </w:t>
      </w:r>
    </w:p>
    <w:p w14:paraId="29F59768" w14:textId="77777777" w:rsidR="00C9326A"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 xml:space="preserve">номер партії виробництва, </w:t>
      </w:r>
    </w:p>
    <w:p w14:paraId="1BE70BF8" w14:textId="4EA84F43" w:rsidR="000B2BAF" w:rsidRPr="00C9326A" w:rsidRDefault="00127EB0" w:rsidP="00C9326A">
      <w:pPr>
        <w:pStyle w:val="ListParagraph"/>
        <w:numPr>
          <w:ilvl w:val="0"/>
          <w:numId w:val="24"/>
        </w:numPr>
        <w:jc w:val="both"/>
        <w:rPr>
          <w:rFonts w:cstheme="minorHAnsi"/>
          <w:color w:val="000000" w:themeColor="text1"/>
          <w:shd w:val="clear" w:color="auto" w:fill="FFFFFF"/>
          <w:lang w:val="uk-UA"/>
        </w:rPr>
      </w:pPr>
      <w:r w:rsidRPr="00C9326A">
        <w:rPr>
          <w:rFonts w:cstheme="minorHAnsi"/>
          <w:color w:val="000000" w:themeColor="text1"/>
          <w:shd w:val="clear" w:color="auto" w:fill="FFFFFF"/>
          <w:lang w:val="uk-UA"/>
        </w:rPr>
        <w:t>назва нормативного документа, який визначає вимоги щодо якості питної води.</w:t>
      </w:r>
    </w:p>
    <w:p w14:paraId="74BDD96A" w14:textId="77777777" w:rsidR="00BD4C62" w:rsidRDefault="008C7DAC" w:rsidP="00046639">
      <w:pPr>
        <w:jc w:val="both"/>
        <w:rPr>
          <w:rFonts w:cstheme="minorHAnsi"/>
          <w:b/>
          <w:bCs/>
          <w:color w:val="000000" w:themeColor="text1"/>
          <w:shd w:val="clear" w:color="auto" w:fill="FFFFFF"/>
          <w:lang w:val="uk-UA"/>
        </w:rPr>
      </w:pPr>
      <w:r w:rsidRPr="00B92F22">
        <w:rPr>
          <w:rFonts w:cstheme="minorHAnsi"/>
          <w:b/>
          <w:bCs/>
          <w:color w:val="000000" w:themeColor="text1"/>
          <w:shd w:val="clear" w:color="auto" w:fill="FFFFFF"/>
          <w:lang w:val="uk-UA"/>
        </w:rPr>
        <w:t xml:space="preserve">3.2. </w:t>
      </w:r>
      <w:r w:rsidR="00FF47C8" w:rsidRPr="00B92F22">
        <w:rPr>
          <w:rFonts w:cstheme="minorHAnsi"/>
          <w:b/>
          <w:bCs/>
          <w:color w:val="000000" w:themeColor="text1"/>
          <w:lang w:val="uk-UA"/>
        </w:rPr>
        <w:t>Якісні стандарти для упакованої природної мінеральної столової води:</w:t>
      </w:r>
      <w:r w:rsidR="00FF47C8" w:rsidRPr="00B92F22">
        <w:rPr>
          <w:rFonts w:cstheme="minorHAnsi"/>
          <w:color w:val="000000" w:themeColor="text1"/>
          <w:lang w:val="uk-UA"/>
        </w:rPr>
        <w:t xml:space="preserve"> </w:t>
      </w:r>
      <w:r w:rsidR="000F0DC0" w:rsidRPr="00B92F22">
        <w:rPr>
          <w:rFonts w:cstheme="minorHAnsi"/>
          <w:color w:val="000000" w:themeColor="text1"/>
          <w:shd w:val="clear" w:color="auto" w:fill="FFFFFF"/>
          <w:lang w:val="uk-UA"/>
        </w:rPr>
        <w:t>Фасована мін</w:t>
      </w:r>
      <w:r w:rsidR="00EE6ED7" w:rsidRPr="00B92F22">
        <w:rPr>
          <w:rFonts w:cstheme="minorHAnsi"/>
          <w:color w:val="000000" w:themeColor="text1"/>
          <w:shd w:val="clear" w:color="auto" w:fill="FFFFFF"/>
          <w:lang w:val="uk-UA"/>
        </w:rPr>
        <w:t xml:space="preserve">еральна природна столова вода має відповідати вимогам </w:t>
      </w:r>
      <w:r w:rsidR="005A28F0" w:rsidRPr="00B92F22">
        <w:rPr>
          <w:rFonts w:cstheme="minorHAnsi"/>
          <w:b/>
          <w:bCs/>
          <w:color w:val="000000" w:themeColor="text1"/>
          <w:shd w:val="clear" w:color="auto" w:fill="FFFFFF"/>
          <w:lang w:val="uk-UA"/>
        </w:rPr>
        <w:t>ДСТУ 878-93 «Води мінеральні фасовані. Технічні умови»</w:t>
      </w:r>
      <w:r w:rsidR="00695944" w:rsidRPr="00B92F22">
        <w:rPr>
          <w:rFonts w:cstheme="minorHAnsi"/>
          <w:color w:val="000000" w:themeColor="text1"/>
          <w:shd w:val="clear" w:color="auto" w:fill="FFFFFF"/>
          <w:lang w:val="uk-UA"/>
        </w:rPr>
        <w:t xml:space="preserve"> та мати дійсний сертифікат відповідності.</w:t>
      </w:r>
      <w:r w:rsidRPr="00B92F22">
        <w:rPr>
          <w:rFonts w:cstheme="minorHAnsi"/>
          <w:color w:val="000000" w:themeColor="text1"/>
          <w:shd w:val="clear" w:color="auto" w:fill="FFFFFF"/>
          <w:lang w:val="uk-UA"/>
        </w:rPr>
        <w:br/>
      </w:r>
    </w:p>
    <w:p w14:paraId="6FE48C59" w14:textId="41BC6D67" w:rsidR="008C7DAC" w:rsidRPr="00B92F22" w:rsidRDefault="008C7DAC" w:rsidP="00046639">
      <w:pPr>
        <w:jc w:val="both"/>
        <w:rPr>
          <w:rFonts w:cstheme="minorHAnsi"/>
          <w:color w:val="000000" w:themeColor="text1"/>
          <w:shd w:val="clear" w:color="auto" w:fill="FFFFFF"/>
          <w:lang w:val="uk-UA"/>
        </w:rPr>
      </w:pPr>
      <w:r w:rsidRPr="00B92F22">
        <w:rPr>
          <w:rFonts w:cstheme="minorHAnsi"/>
          <w:b/>
          <w:bCs/>
          <w:color w:val="000000" w:themeColor="text1"/>
          <w:shd w:val="clear" w:color="auto" w:fill="FFFFFF"/>
          <w:lang w:val="uk-UA"/>
        </w:rPr>
        <w:t>3.3.</w:t>
      </w:r>
      <w:r w:rsidRPr="00B92F22">
        <w:rPr>
          <w:rFonts w:cstheme="minorHAnsi"/>
          <w:color w:val="000000" w:themeColor="text1"/>
          <w:shd w:val="clear" w:color="auto" w:fill="FFFFFF"/>
          <w:lang w:val="uk-UA"/>
        </w:rPr>
        <w:t xml:space="preserve"> </w:t>
      </w:r>
      <w:r w:rsidR="00EA552E" w:rsidRPr="00B92F22">
        <w:rPr>
          <w:rFonts w:cstheme="minorHAnsi"/>
          <w:b/>
          <w:bCs/>
          <w:color w:val="000000" w:themeColor="text1"/>
          <w:shd w:val="clear" w:color="auto" w:fill="FFFFFF"/>
          <w:lang w:val="uk-UA"/>
        </w:rPr>
        <w:t>Необхідна сертифікація:</w:t>
      </w:r>
      <w:r w:rsidR="00EA552E" w:rsidRPr="00B92F22">
        <w:rPr>
          <w:rFonts w:cstheme="minorHAnsi"/>
          <w:color w:val="000000" w:themeColor="text1"/>
          <w:shd w:val="clear" w:color="auto" w:fill="FFFFFF"/>
          <w:lang w:val="uk-UA"/>
        </w:rPr>
        <w:t xml:space="preserve"> </w:t>
      </w:r>
      <w:r w:rsidRPr="00B92F22">
        <w:rPr>
          <w:rFonts w:cstheme="minorHAnsi"/>
          <w:color w:val="000000" w:themeColor="text1"/>
          <w:shd w:val="clear" w:color="auto" w:fill="FFFFFF"/>
          <w:lang w:val="uk-UA"/>
        </w:rPr>
        <w:t>Засвідчені підписом уповноваженої особи Учасника та скріплені печаткою Учасника копії сертифікатів FSSC 22000 виданих виробнику Товару на його власне виробництво Товару,  що є предметом даної закупівлі.</w:t>
      </w:r>
    </w:p>
    <w:p w14:paraId="51F8DF19" w14:textId="64222CB6" w:rsidR="006E47CE" w:rsidRPr="00B92F22" w:rsidRDefault="00164BE5" w:rsidP="008939A9">
      <w:pPr>
        <w:pStyle w:val="ListParagraph"/>
        <w:numPr>
          <w:ilvl w:val="0"/>
          <w:numId w:val="19"/>
        </w:numPr>
        <w:jc w:val="both"/>
        <w:rPr>
          <w:rFonts w:cstheme="minorHAnsi"/>
          <w:b/>
          <w:bCs/>
          <w:color w:val="000000" w:themeColor="text1"/>
          <w:lang w:val="uk-UA"/>
        </w:rPr>
      </w:pPr>
      <w:r w:rsidRPr="00B92F22">
        <w:rPr>
          <w:rFonts w:cstheme="minorHAnsi"/>
          <w:b/>
          <w:bCs/>
          <w:color w:val="000000" w:themeColor="text1"/>
          <w:lang w:val="uk-UA"/>
        </w:rPr>
        <w:t>Стаканчики паперові одноразові</w:t>
      </w:r>
    </w:p>
    <w:tbl>
      <w:tblPr>
        <w:tblStyle w:val="TableGrid"/>
        <w:tblW w:w="0" w:type="auto"/>
        <w:tblLook w:val="04A0" w:firstRow="1" w:lastRow="0" w:firstColumn="1" w:lastColumn="0" w:noHBand="0" w:noVBand="1"/>
      </w:tblPr>
      <w:tblGrid>
        <w:gridCol w:w="4508"/>
        <w:gridCol w:w="4508"/>
      </w:tblGrid>
      <w:tr w:rsidR="00E406C7" w:rsidRPr="00B92F22" w14:paraId="68C241D6" w14:textId="77777777" w:rsidTr="00CC31DE">
        <w:tc>
          <w:tcPr>
            <w:tcW w:w="4508" w:type="dxa"/>
          </w:tcPr>
          <w:p w14:paraId="2028754A" w14:textId="5454FC82"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Тип виробів</w:t>
            </w:r>
          </w:p>
        </w:tc>
        <w:tc>
          <w:tcPr>
            <w:tcW w:w="4508" w:type="dxa"/>
          </w:tcPr>
          <w:p w14:paraId="4B286BF4" w14:textId="5BD4C7EF"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Стакани</w:t>
            </w:r>
          </w:p>
        </w:tc>
      </w:tr>
      <w:tr w:rsidR="00E406C7" w:rsidRPr="00B92F22" w14:paraId="2F59CE66" w14:textId="77777777" w:rsidTr="00CC31DE">
        <w:tc>
          <w:tcPr>
            <w:tcW w:w="4508" w:type="dxa"/>
          </w:tcPr>
          <w:p w14:paraId="7F64928B" w14:textId="428808E0"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Колір виробу</w:t>
            </w:r>
          </w:p>
        </w:tc>
        <w:tc>
          <w:tcPr>
            <w:tcW w:w="4508" w:type="dxa"/>
          </w:tcPr>
          <w:p w14:paraId="5056DC9A" w14:textId="69EB88E1"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Білий, крафт</w:t>
            </w:r>
          </w:p>
        </w:tc>
      </w:tr>
      <w:tr w:rsidR="00E406C7" w:rsidRPr="00B92F22" w14:paraId="6C6EE5B4" w14:textId="77777777" w:rsidTr="00CC31DE">
        <w:tc>
          <w:tcPr>
            <w:tcW w:w="4508" w:type="dxa"/>
          </w:tcPr>
          <w:p w14:paraId="234FD95A" w14:textId="18B3D7E5"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Матеріал</w:t>
            </w:r>
          </w:p>
        </w:tc>
        <w:tc>
          <w:tcPr>
            <w:tcW w:w="4508" w:type="dxa"/>
          </w:tcPr>
          <w:p w14:paraId="4952114F" w14:textId="295BAD90"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Картон одношаровий</w:t>
            </w:r>
          </w:p>
        </w:tc>
      </w:tr>
      <w:tr w:rsidR="00E406C7" w:rsidRPr="00B92F22" w14:paraId="09AA6559" w14:textId="77777777" w:rsidTr="00CC31DE">
        <w:tc>
          <w:tcPr>
            <w:tcW w:w="4508" w:type="dxa"/>
          </w:tcPr>
          <w:p w14:paraId="756F1AB5" w14:textId="712440E7"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 xml:space="preserve">Об’єм </w:t>
            </w:r>
          </w:p>
        </w:tc>
        <w:tc>
          <w:tcPr>
            <w:tcW w:w="4508" w:type="dxa"/>
          </w:tcPr>
          <w:p w14:paraId="42607662" w14:textId="30071C67"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185 мл; 270 мл; 340 мл.</w:t>
            </w:r>
          </w:p>
        </w:tc>
      </w:tr>
      <w:tr w:rsidR="00E406C7" w:rsidRPr="00B92F22" w14:paraId="591BC321" w14:textId="77777777" w:rsidTr="00CC31DE">
        <w:tc>
          <w:tcPr>
            <w:tcW w:w="4508" w:type="dxa"/>
          </w:tcPr>
          <w:p w14:paraId="68FEAF57" w14:textId="183163DB"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Щільність</w:t>
            </w:r>
          </w:p>
        </w:tc>
        <w:tc>
          <w:tcPr>
            <w:tcW w:w="4508" w:type="dxa"/>
          </w:tcPr>
          <w:p w14:paraId="0D999CA9" w14:textId="34C8FCBC"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185-205 г/м2</w:t>
            </w:r>
          </w:p>
        </w:tc>
      </w:tr>
      <w:tr w:rsidR="00E406C7" w:rsidRPr="008F4ACB" w14:paraId="64F2EDF4" w14:textId="77777777" w:rsidTr="00CC31DE">
        <w:tc>
          <w:tcPr>
            <w:tcW w:w="4508" w:type="dxa"/>
          </w:tcPr>
          <w:p w14:paraId="1919AA9F" w14:textId="68933A73"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Призначення</w:t>
            </w:r>
          </w:p>
        </w:tc>
        <w:tc>
          <w:tcPr>
            <w:tcW w:w="4508" w:type="dxa"/>
          </w:tcPr>
          <w:p w14:paraId="08B3633E" w14:textId="6809197B"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Для холодних та гарячих напоїв</w:t>
            </w:r>
          </w:p>
        </w:tc>
      </w:tr>
      <w:tr w:rsidR="00E406C7" w:rsidRPr="00B92F22" w14:paraId="75FE1942" w14:textId="77777777" w:rsidTr="00CC31DE">
        <w:tc>
          <w:tcPr>
            <w:tcW w:w="4508" w:type="dxa"/>
          </w:tcPr>
          <w:p w14:paraId="2472786E" w14:textId="262350AE"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Повинен витримувати температуру</w:t>
            </w:r>
          </w:p>
        </w:tc>
        <w:tc>
          <w:tcPr>
            <w:tcW w:w="4508" w:type="dxa"/>
          </w:tcPr>
          <w:p w14:paraId="5682E0FC" w14:textId="69F8D296"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95 °С</w:t>
            </w:r>
          </w:p>
        </w:tc>
      </w:tr>
      <w:tr w:rsidR="00E406C7" w:rsidRPr="008F4ACB" w14:paraId="2EA834CD" w14:textId="77777777" w:rsidTr="00CC31DE">
        <w:tc>
          <w:tcPr>
            <w:tcW w:w="4508" w:type="dxa"/>
          </w:tcPr>
          <w:p w14:paraId="2DCCFE06" w14:textId="77777777"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Супроводжуючі документи</w:t>
            </w:r>
          </w:p>
          <w:p w14:paraId="4476B3FF" w14:textId="77777777" w:rsidR="00CC31DE" w:rsidRPr="00B92F22" w:rsidRDefault="00CC31DE" w:rsidP="00046639">
            <w:pPr>
              <w:jc w:val="both"/>
              <w:rPr>
                <w:rFonts w:cstheme="minorHAnsi"/>
                <w:color w:val="000000" w:themeColor="text1"/>
                <w:lang w:val="uk-UA"/>
              </w:rPr>
            </w:pPr>
          </w:p>
          <w:p w14:paraId="574E918A" w14:textId="18E40831" w:rsidR="00CC31DE" w:rsidRPr="00B92F22" w:rsidRDefault="00CC31DE" w:rsidP="00046639">
            <w:pPr>
              <w:tabs>
                <w:tab w:val="left" w:pos="1149"/>
              </w:tabs>
              <w:jc w:val="both"/>
              <w:rPr>
                <w:rFonts w:cstheme="minorHAnsi"/>
                <w:color w:val="000000" w:themeColor="text1"/>
                <w:lang w:val="uk-UA"/>
              </w:rPr>
            </w:pPr>
            <w:r w:rsidRPr="00B92F22">
              <w:rPr>
                <w:rFonts w:cstheme="minorHAnsi"/>
                <w:color w:val="000000" w:themeColor="text1"/>
                <w:lang w:val="uk-UA"/>
              </w:rPr>
              <w:tab/>
            </w:r>
          </w:p>
        </w:tc>
        <w:tc>
          <w:tcPr>
            <w:tcW w:w="4508" w:type="dxa"/>
          </w:tcPr>
          <w:p w14:paraId="1456BFAA" w14:textId="77777777"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Заключення СЕС.</w:t>
            </w:r>
          </w:p>
          <w:p w14:paraId="7C323F02" w14:textId="7F6F51A2" w:rsidR="00CC31DE" w:rsidRPr="00B92F22" w:rsidRDefault="00CC31DE" w:rsidP="00046639">
            <w:pPr>
              <w:jc w:val="both"/>
              <w:rPr>
                <w:rFonts w:cstheme="minorHAnsi"/>
                <w:color w:val="000000" w:themeColor="text1"/>
                <w:lang w:val="uk-UA"/>
              </w:rPr>
            </w:pPr>
            <w:r w:rsidRPr="00B92F22">
              <w:rPr>
                <w:rFonts w:cstheme="minorHAnsi"/>
                <w:color w:val="000000" w:themeColor="text1"/>
                <w:lang w:val="uk-UA"/>
              </w:rPr>
              <w:t>Сертифікат якості/відповідності продукції (щільність, колір, об’єм, матеріал)</w:t>
            </w:r>
          </w:p>
        </w:tc>
      </w:tr>
      <w:tr w:rsidR="00D025F7" w:rsidRPr="00B92F22" w14:paraId="6DAC5595" w14:textId="77777777" w:rsidTr="00D025F7">
        <w:trPr>
          <w:trHeight w:val="2825"/>
        </w:trPr>
        <w:tc>
          <w:tcPr>
            <w:tcW w:w="4508" w:type="dxa"/>
          </w:tcPr>
          <w:p w14:paraId="50F3A6EC" w14:textId="6D4F7A1A" w:rsidR="00D025F7" w:rsidRPr="00B92F22" w:rsidRDefault="00D025F7" w:rsidP="00046639">
            <w:pPr>
              <w:jc w:val="both"/>
              <w:rPr>
                <w:rFonts w:cstheme="minorHAnsi"/>
                <w:color w:val="000000" w:themeColor="text1"/>
                <w:lang w:val="uk-UA"/>
              </w:rPr>
            </w:pPr>
            <w:proofErr w:type="spellStart"/>
            <w:r w:rsidRPr="00B92F22">
              <w:rPr>
                <w:rFonts w:cstheme="minorHAnsi"/>
                <w:color w:val="000000" w:themeColor="text1"/>
                <w:lang w:val="uk-UA"/>
              </w:rPr>
              <w:t>Рефере</w:t>
            </w:r>
            <w:r w:rsidR="00DC6233" w:rsidRPr="00B92F22">
              <w:rPr>
                <w:rFonts w:cstheme="minorHAnsi"/>
                <w:color w:val="000000" w:themeColor="text1"/>
                <w:lang w:val="uk-UA"/>
              </w:rPr>
              <w:t>нсне</w:t>
            </w:r>
            <w:proofErr w:type="spellEnd"/>
            <w:r w:rsidR="00DC6233" w:rsidRPr="00B92F22">
              <w:rPr>
                <w:rFonts w:cstheme="minorHAnsi"/>
                <w:color w:val="000000" w:themeColor="text1"/>
                <w:lang w:val="uk-UA"/>
              </w:rPr>
              <w:t xml:space="preserve"> ф</w:t>
            </w:r>
            <w:r w:rsidRPr="00B92F22">
              <w:rPr>
                <w:rFonts w:cstheme="minorHAnsi"/>
                <w:color w:val="000000" w:themeColor="text1"/>
                <w:lang w:val="uk-UA"/>
              </w:rPr>
              <w:t>ото білого стакану</w:t>
            </w:r>
          </w:p>
        </w:tc>
        <w:tc>
          <w:tcPr>
            <w:tcW w:w="4508" w:type="dxa"/>
          </w:tcPr>
          <w:p w14:paraId="2E577EE8" w14:textId="3CDD37E1" w:rsidR="00D025F7" w:rsidRPr="00B92F22" w:rsidRDefault="00D025F7" w:rsidP="00046639">
            <w:pPr>
              <w:jc w:val="both"/>
              <w:rPr>
                <w:rFonts w:cstheme="minorHAnsi"/>
                <w:color w:val="000000" w:themeColor="text1"/>
                <w:lang w:val="uk-UA"/>
              </w:rPr>
            </w:pPr>
            <w:r w:rsidRPr="00B92F22">
              <w:rPr>
                <w:rFonts w:cstheme="minorHAnsi"/>
                <w:noProof/>
                <w:color w:val="000000" w:themeColor="text1"/>
                <w:lang w:val="uk-UA"/>
              </w:rPr>
              <w:drawing>
                <wp:inline distT="0" distB="0" distL="0" distR="0" wp14:anchorId="0DB57667" wp14:editId="7D4891C0">
                  <wp:extent cx="1199664" cy="1495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6395" cy="1503815"/>
                          </a:xfrm>
                          <a:prstGeom prst="rect">
                            <a:avLst/>
                          </a:prstGeom>
                        </pic:spPr>
                      </pic:pic>
                    </a:graphicData>
                  </a:graphic>
                </wp:inline>
              </w:drawing>
            </w:r>
          </w:p>
        </w:tc>
      </w:tr>
    </w:tbl>
    <w:p w14:paraId="15AAC1EB" w14:textId="72BFA300" w:rsidR="00CC31DE" w:rsidRPr="00B92F22" w:rsidRDefault="00CC31DE" w:rsidP="00046639">
      <w:pPr>
        <w:jc w:val="both"/>
        <w:rPr>
          <w:rFonts w:cstheme="minorHAnsi"/>
          <w:color w:val="000000" w:themeColor="text1"/>
          <w:lang w:val="uk-UA"/>
        </w:rPr>
      </w:pPr>
    </w:p>
    <w:p w14:paraId="24033811" w14:textId="62638258" w:rsidR="001275AF" w:rsidRPr="00B92F22" w:rsidRDefault="001275AF" w:rsidP="008939A9">
      <w:pPr>
        <w:pStyle w:val="ListParagraph"/>
        <w:numPr>
          <w:ilvl w:val="0"/>
          <w:numId w:val="19"/>
        </w:numPr>
        <w:jc w:val="both"/>
        <w:rPr>
          <w:rFonts w:cstheme="minorHAnsi"/>
          <w:b/>
          <w:bCs/>
          <w:color w:val="000000" w:themeColor="text1"/>
          <w:lang w:val="uk-UA"/>
        </w:rPr>
      </w:pPr>
      <w:r w:rsidRPr="00B92F22">
        <w:rPr>
          <w:rFonts w:cstheme="minorHAnsi"/>
          <w:b/>
          <w:bCs/>
          <w:color w:val="000000" w:themeColor="text1"/>
          <w:lang w:val="uk-UA"/>
        </w:rPr>
        <w:t>Підставк</w:t>
      </w:r>
      <w:r w:rsidR="00071CF6" w:rsidRPr="00B92F22">
        <w:rPr>
          <w:rFonts w:cstheme="minorHAnsi"/>
          <w:b/>
          <w:bCs/>
          <w:color w:val="000000" w:themeColor="text1"/>
          <w:lang w:val="uk-UA"/>
        </w:rPr>
        <w:t>а дерев’яна підлогова</w:t>
      </w:r>
      <w:r w:rsidRPr="00B92F22">
        <w:rPr>
          <w:rFonts w:cstheme="minorHAnsi"/>
          <w:b/>
          <w:bCs/>
          <w:color w:val="000000" w:themeColor="text1"/>
          <w:lang w:val="uk-UA"/>
        </w:rPr>
        <w:t xml:space="preserve"> під </w:t>
      </w:r>
      <w:r w:rsidR="00E30708" w:rsidRPr="00B92F22">
        <w:rPr>
          <w:rFonts w:cstheme="minorHAnsi"/>
          <w:b/>
          <w:bCs/>
          <w:color w:val="000000" w:themeColor="text1"/>
          <w:lang w:val="uk-UA"/>
        </w:rPr>
        <w:t xml:space="preserve">4 </w:t>
      </w:r>
      <w:r w:rsidRPr="00B92F22">
        <w:rPr>
          <w:rFonts w:cstheme="minorHAnsi"/>
          <w:b/>
          <w:bCs/>
          <w:color w:val="000000" w:themeColor="text1"/>
          <w:lang w:val="uk-UA"/>
        </w:rPr>
        <w:t xml:space="preserve">бутлі </w:t>
      </w:r>
      <w:r w:rsidR="00071CF6" w:rsidRPr="00B92F22">
        <w:rPr>
          <w:rFonts w:cstheme="minorHAnsi"/>
          <w:b/>
          <w:bCs/>
          <w:color w:val="000000" w:themeColor="text1"/>
          <w:lang w:val="uk-UA"/>
        </w:rPr>
        <w:t>ємністю 18.9 л</w:t>
      </w:r>
    </w:p>
    <w:tbl>
      <w:tblPr>
        <w:tblStyle w:val="TableGrid"/>
        <w:tblW w:w="0" w:type="auto"/>
        <w:tblLook w:val="04A0" w:firstRow="1" w:lastRow="0" w:firstColumn="1" w:lastColumn="0" w:noHBand="0" w:noVBand="1"/>
      </w:tblPr>
      <w:tblGrid>
        <w:gridCol w:w="4508"/>
        <w:gridCol w:w="4508"/>
      </w:tblGrid>
      <w:tr w:rsidR="00E406C7" w:rsidRPr="00B92F22" w14:paraId="752F5EAD" w14:textId="77777777" w:rsidTr="78B48F3A">
        <w:tc>
          <w:tcPr>
            <w:tcW w:w="4508" w:type="dxa"/>
          </w:tcPr>
          <w:p w14:paraId="5EFB831B" w14:textId="317956CC" w:rsidR="007429FC" w:rsidRPr="00B92F22" w:rsidRDefault="007429FC" w:rsidP="00046639">
            <w:pPr>
              <w:jc w:val="both"/>
              <w:rPr>
                <w:rFonts w:cstheme="minorHAnsi"/>
                <w:color w:val="000000" w:themeColor="text1"/>
                <w:lang w:val="uk-UA"/>
              </w:rPr>
            </w:pPr>
            <w:r w:rsidRPr="00B92F22">
              <w:rPr>
                <w:rFonts w:cstheme="minorHAnsi"/>
                <w:color w:val="000000" w:themeColor="text1"/>
                <w:lang w:val="uk-UA"/>
              </w:rPr>
              <w:t>Висота</w:t>
            </w:r>
          </w:p>
        </w:tc>
        <w:tc>
          <w:tcPr>
            <w:tcW w:w="4508" w:type="dxa"/>
          </w:tcPr>
          <w:p w14:paraId="71E18EC7" w14:textId="76829F27" w:rsidR="007429FC" w:rsidRPr="00B92F22" w:rsidRDefault="00E30708" w:rsidP="00046639">
            <w:pPr>
              <w:jc w:val="both"/>
              <w:rPr>
                <w:rFonts w:cstheme="minorHAnsi"/>
                <w:color w:val="000000" w:themeColor="text1"/>
                <w:lang w:val="uk-UA"/>
              </w:rPr>
            </w:pPr>
            <w:r w:rsidRPr="00B92F22">
              <w:rPr>
                <w:rFonts w:cstheme="minorHAnsi"/>
                <w:color w:val="000000" w:themeColor="text1"/>
                <w:lang w:val="uk-UA"/>
              </w:rPr>
              <w:t xml:space="preserve">100 - </w:t>
            </w:r>
            <w:r w:rsidR="2FC9F6BA" w:rsidRPr="00B92F22">
              <w:rPr>
                <w:rFonts w:cstheme="minorHAnsi"/>
                <w:color w:val="000000" w:themeColor="text1"/>
                <w:lang w:val="uk-UA"/>
              </w:rPr>
              <w:t>105 см</w:t>
            </w:r>
          </w:p>
        </w:tc>
      </w:tr>
      <w:tr w:rsidR="00E406C7" w:rsidRPr="00B92F22" w14:paraId="0E605364" w14:textId="77777777" w:rsidTr="78B48F3A">
        <w:tc>
          <w:tcPr>
            <w:tcW w:w="4508" w:type="dxa"/>
          </w:tcPr>
          <w:p w14:paraId="355012C0" w14:textId="72B7ACEE" w:rsidR="007429FC" w:rsidRPr="00B92F22" w:rsidRDefault="007429FC" w:rsidP="00046639">
            <w:pPr>
              <w:jc w:val="both"/>
              <w:rPr>
                <w:rFonts w:cstheme="minorHAnsi"/>
                <w:color w:val="000000" w:themeColor="text1"/>
                <w:lang w:val="uk-UA"/>
              </w:rPr>
            </w:pPr>
            <w:r w:rsidRPr="00B92F22">
              <w:rPr>
                <w:rFonts w:cstheme="minorHAnsi"/>
                <w:color w:val="000000" w:themeColor="text1"/>
                <w:lang w:val="uk-UA"/>
              </w:rPr>
              <w:t>Глибина</w:t>
            </w:r>
          </w:p>
        </w:tc>
        <w:tc>
          <w:tcPr>
            <w:tcW w:w="4508" w:type="dxa"/>
          </w:tcPr>
          <w:p w14:paraId="5BEC2BFC" w14:textId="756FCE44" w:rsidR="007429FC" w:rsidRPr="00B92F22" w:rsidRDefault="00E30708" w:rsidP="00046639">
            <w:pPr>
              <w:jc w:val="both"/>
              <w:rPr>
                <w:rFonts w:cstheme="minorHAnsi"/>
                <w:color w:val="000000" w:themeColor="text1"/>
                <w:lang w:val="uk-UA"/>
              </w:rPr>
            </w:pPr>
            <w:r w:rsidRPr="00B92F22">
              <w:rPr>
                <w:rFonts w:cstheme="minorHAnsi"/>
                <w:color w:val="000000" w:themeColor="text1"/>
                <w:lang w:val="uk-UA"/>
              </w:rPr>
              <w:t xml:space="preserve">30 - 35 </w:t>
            </w:r>
            <w:r w:rsidR="2FC9F6BA" w:rsidRPr="00B92F22">
              <w:rPr>
                <w:rFonts w:cstheme="minorHAnsi"/>
                <w:color w:val="000000" w:themeColor="text1"/>
                <w:lang w:val="uk-UA"/>
              </w:rPr>
              <w:t>см</w:t>
            </w:r>
          </w:p>
        </w:tc>
      </w:tr>
      <w:tr w:rsidR="00E406C7" w:rsidRPr="00B92F22" w14:paraId="2B58EFC9" w14:textId="77777777" w:rsidTr="78B48F3A">
        <w:tc>
          <w:tcPr>
            <w:tcW w:w="4508" w:type="dxa"/>
          </w:tcPr>
          <w:p w14:paraId="206BEBF0" w14:textId="56200173" w:rsidR="007429FC" w:rsidRPr="00B92F22" w:rsidRDefault="007429FC" w:rsidP="00046639">
            <w:pPr>
              <w:jc w:val="both"/>
              <w:rPr>
                <w:rFonts w:cstheme="minorHAnsi"/>
                <w:color w:val="000000" w:themeColor="text1"/>
                <w:lang w:val="uk-UA"/>
              </w:rPr>
            </w:pPr>
            <w:r w:rsidRPr="00B92F22">
              <w:rPr>
                <w:rFonts w:cstheme="minorHAnsi"/>
                <w:color w:val="000000" w:themeColor="text1"/>
                <w:lang w:val="uk-UA"/>
              </w:rPr>
              <w:t>Ширина</w:t>
            </w:r>
          </w:p>
        </w:tc>
        <w:tc>
          <w:tcPr>
            <w:tcW w:w="4508" w:type="dxa"/>
          </w:tcPr>
          <w:p w14:paraId="67470A09" w14:textId="2F9C685C" w:rsidR="007429FC" w:rsidRPr="00B92F22" w:rsidRDefault="00E30708" w:rsidP="00046639">
            <w:pPr>
              <w:jc w:val="both"/>
              <w:rPr>
                <w:rFonts w:cstheme="minorHAnsi"/>
                <w:color w:val="000000" w:themeColor="text1"/>
                <w:lang w:val="uk-UA"/>
              </w:rPr>
            </w:pPr>
            <w:r w:rsidRPr="00B92F22">
              <w:rPr>
                <w:rFonts w:cstheme="minorHAnsi"/>
                <w:color w:val="000000" w:themeColor="text1"/>
                <w:lang w:val="uk-UA"/>
              </w:rPr>
              <w:t xml:space="preserve">30 - </w:t>
            </w:r>
            <w:r w:rsidR="2FC9F6BA" w:rsidRPr="00B92F22">
              <w:rPr>
                <w:rFonts w:cstheme="minorHAnsi"/>
                <w:color w:val="000000" w:themeColor="text1"/>
                <w:lang w:val="uk-UA"/>
              </w:rPr>
              <w:t>37 см</w:t>
            </w:r>
          </w:p>
        </w:tc>
      </w:tr>
      <w:tr w:rsidR="00E406C7" w:rsidRPr="00B92F22" w14:paraId="219ACD56" w14:textId="77777777" w:rsidTr="78B48F3A">
        <w:tc>
          <w:tcPr>
            <w:tcW w:w="4508" w:type="dxa"/>
          </w:tcPr>
          <w:p w14:paraId="0DF3B6CF" w14:textId="0F52C637" w:rsidR="007429FC" w:rsidRPr="00B92F22" w:rsidRDefault="00CC59A6" w:rsidP="00046639">
            <w:pPr>
              <w:jc w:val="both"/>
              <w:rPr>
                <w:rFonts w:cstheme="minorHAnsi"/>
                <w:color w:val="000000" w:themeColor="text1"/>
                <w:lang w:val="uk-UA"/>
              </w:rPr>
            </w:pPr>
            <w:r w:rsidRPr="00B92F22">
              <w:rPr>
                <w:rFonts w:cstheme="minorHAnsi"/>
                <w:color w:val="000000" w:themeColor="text1"/>
                <w:lang w:val="uk-UA"/>
              </w:rPr>
              <w:t>Матеріал</w:t>
            </w:r>
          </w:p>
        </w:tc>
        <w:tc>
          <w:tcPr>
            <w:tcW w:w="4508" w:type="dxa"/>
          </w:tcPr>
          <w:p w14:paraId="59B8CCEF" w14:textId="255CA832" w:rsidR="007429FC" w:rsidRPr="00B92F22" w:rsidRDefault="2305F4EC" w:rsidP="00046639">
            <w:pPr>
              <w:jc w:val="both"/>
              <w:rPr>
                <w:rFonts w:cstheme="minorHAnsi"/>
                <w:color w:val="000000" w:themeColor="text1"/>
                <w:lang w:val="uk-UA"/>
              </w:rPr>
            </w:pPr>
            <w:r w:rsidRPr="00B92F22">
              <w:rPr>
                <w:rFonts w:cstheme="minorHAnsi"/>
                <w:color w:val="000000" w:themeColor="text1"/>
                <w:lang w:val="uk-UA"/>
              </w:rPr>
              <w:t xml:space="preserve">Деревина </w:t>
            </w:r>
            <w:r w:rsidR="4ABBBF3F" w:rsidRPr="00B92F22">
              <w:rPr>
                <w:rFonts w:cstheme="minorHAnsi"/>
                <w:color w:val="000000" w:themeColor="text1"/>
                <w:lang w:val="uk-UA"/>
              </w:rPr>
              <w:t>або метал</w:t>
            </w:r>
          </w:p>
        </w:tc>
      </w:tr>
      <w:tr w:rsidR="00E406C7" w:rsidRPr="00B92F22" w14:paraId="450DCEF7" w14:textId="77777777" w:rsidTr="78B48F3A">
        <w:tc>
          <w:tcPr>
            <w:tcW w:w="4508" w:type="dxa"/>
          </w:tcPr>
          <w:p w14:paraId="4AC40DEB" w14:textId="33394686" w:rsidR="007429FC" w:rsidRPr="00B92F22" w:rsidRDefault="00CC59A6" w:rsidP="00046639">
            <w:pPr>
              <w:jc w:val="both"/>
              <w:rPr>
                <w:rFonts w:cstheme="minorHAnsi"/>
                <w:color w:val="000000" w:themeColor="text1"/>
                <w:lang w:val="uk-UA"/>
              </w:rPr>
            </w:pPr>
            <w:r w:rsidRPr="00B92F22">
              <w:rPr>
                <w:rFonts w:cstheme="minorHAnsi"/>
                <w:color w:val="000000" w:themeColor="text1"/>
                <w:lang w:val="uk-UA"/>
              </w:rPr>
              <w:t>Вага</w:t>
            </w:r>
          </w:p>
        </w:tc>
        <w:tc>
          <w:tcPr>
            <w:tcW w:w="4508" w:type="dxa"/>
          </w:tcPr>
          <w:p w14:paraId="5E56DA9E" w14:textId="756DACB6" w:rsidR="007429FC" w:rsidRPr="00B92F22" w:rsidRDefault="4ABBBF3F" w:rsidP="00046639">
            <w:pPr>
              <w:jc w:val="both"/>
              <w:rPr>
                <w:rFonts w:cstheme="minorHAnsi"/>
                <w:color w:val="000000" w:themeColor="text1"/>
                <w:lang w:val="uk-UA"/>
              </w:rPr>
            </w:pPr>
            <w:r w:rsidRPr="00B92F22">
              <w:rPr>
                <w:rFonts w:cstheme="minorHAnsi"/>
                <w:color w:val="000000" w:themeColor="text1"/>
                <w:lang w:val="uk-UA"/>
              </w:rPr>
              <w:t xml:space="preserve">4 – 8 </w:t>
            </w:r>
            <w:r w:rsidR="33962736" w:rsidRPr="00B92F22">
              <w:rPr>
                <w:rFonts w:cstheme="minorHAnsi"/>
                <w:color w:val="000000" w:themeColor="text1"/>
                <w:lang w:val="uk-UA"/>
              </w:rPr>
              <w:t>кг</w:t>
            </w:r>
          </w:p>
        </w:tc>
      </w:tr>
      <w:tr w:rsidR="00E406C7" w:rsidRPr="00B92F22" w14:paraId="58979824" w14:textId="77777777" w:rsidTr="78B48F3A">
        <w:tc>
          <w:tcPr>
            <w:tcW w:w="4508" w:type="dxa"/>
          </w:tcPr>
          <w:p w14:paraId="06640D83" w14:textId="1AD11DFC" w:rsidR="007429FC" w:rsidRPr="00B92F22" w:rsidRDefault="00EE12B1" w:rsidP="00046639">
            <w:pPr>
              <w:jc w:val="both"/>
              <w:rPr>
                <w:rFonts w:cstheme="minorHAnsi"/>
                <w:color w:val="000000" w:themeColor="text1"/>
                <w:lang w:val="uk-UA"/>
              </w:rPr>
            </w:pPr>
            <w:r w:rsidRPr="00B92F22">
              <w:rPr>
                <w:rFonts w:cstheme="minorHAnsi"/>
                <w:color w:val="000000" w:themeColor="text1"/>
                <w:lang w:val="uk-UA"/>
              </w:rPr>
              <w:lastRenderedPageBreak/>
              <w:t>Гарантія</w:t>
            </w:r>
          </w:p>
        </w:tc>
        <w:tc>
          <w:tcPr>
            <w:tcW w:w="4508" w:type="dxa"/>
          </w:tcPr>
          <w:p w14:paraId="476714D9" w14:textId="220C8F72" w:rsidR="007429FC" w:rsidRPr="00B92F22" w:rsidRDefault="00EE12B1" w:rsidP="00046639">
            <w:pPr>
              <w:jc w:val="both"/>
              <w:rPr>
                <w:rFonts w:cstheme="minorHAnsi"/>
                <w:color w:val="000000" w:themeColor="text1"/>
                <w:lang w:val="uk-UA"/>
              </w:rPr>
            </w:pPr>
            <w:r w:rsidRPr="00B92F22">
              <w:rPr>
                <w:rFonts w:cstheme="minorHAnsi"/>
                <w:color w:val="000000" w:themeColor="text1"/>
                <w:lang w:val="uk-UA"/>
              </w:rPr>
              <w:t>24 м</w:t>
            </w:r>
          </w:p>
        </w:tc>
      </w:tr>
      <w:tr w:rsidR="001C573B" w:rsidRPr="00B92F22" w14:paraId="329DD6C0" w14:textId="77777777" w:rsidTr="78B48F3A">
        <w:trPr>
          <w:trHeight w:val="3371"/>
        </w:trPr>
        <w:tc>
          <w:tcPr>
            <w:tcW w:w="4508" w:type="dxa"/>
          </w:tcPr>
          <w:p w14:paraId="187019A8" w14:textId="7F72AB8E" w:rsidR="001C573B" w:rsidRPr="00B92F22" w:rsidRDefault="001C573B" w:rsidP="00046639">
            <w:pPr>
              <w:jc w:val="both"/>
              <w:rPr>
                <w:rFonts w:cstheme="minorHAnsi"/>
                <w:color w:val="000000" w:themeColor="text1"/>
                <w:lang w:val="uk-UA"/>
              </w:rPr>
            </w:pPr>
            <w:proofErr w:type="spellStart"/>
            <w:r w:rsidRPr="00B92F22">
              <w:rPr>
                <w:rFonts w:cstheme="minorHAnsi"/>
                <w:color w:val="000000" w:themeColor="text1"/>
                <w:lang w:val="uk-UA"/>
              </w:rPr>
              <w:t>Референсне</w:t>
            </w:r>
            <w:proofErr w:type="spellEnd"/>
            <w:r w:rsidRPr="00B92F22">
              <w:rPr>
                <w:rFonts w:cstheme="minorHAnsi"/>
                <w:color w:val="000000" w:themeColor="text1"/>
                <w:lang w:val="uk-UA"/>
              </w:rPr>
              <w:t xml:space="preserve"> фото</w:t>
            </w:r>
          </w:p>
        </w:tc>
        <w:tc>
          <w:tcPr>
            <w:tcW w:w="4508" w:type="dxa"/>
          </w:tcPr>
          <w:p w14:paraId="1F9502EC" w14:textId="7B85962B" w:rsidR="001C573B" w:rsidRPr="00B92F22" w:rsidRDefault="001C573B" w:rsidP="00046639">
            <w:pPr>
              <w:jc w:val="both"/>
              <w:rPr>
                <w:rFonts w:cstheme="minorHAnsi"/>
                <w:color w:val="000000" w:themeColor="text1"/>
                <w:lang w:val="uk-UA"/>
              </w:rPr>
            </w:pPr>
            <w:r w:rsidRPr="00B92F22">
              <w:rPr>
                <w:rFonts w:cstheme="minorHAnsi"/>
                <w:noProof/>
                <w:color w:val="000000" w:themeColor="text1"/>
                <w:lang w:val="uk-UA"/>
              </w:rPr>
              <w:drawing>
                <wp:inline distT="0" distB="0" distL="0" distR="0" wp14:anchorId="4EDED85F" wp14:editId="561F8BF4">
                  <wp:extent cx="1281826" cy="2656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1826" cy="2656184"/>
                          </a:xfrm>
                          <a:prstGeom prst="rect">
                            <a:avLst/>
                          </a:prstGeom>
                        </pic:spPr>
                      </pic:pic>
                    </a:graphicData>
                  </a:graphic>
                </wp:inline>
              </w:drawing>
            </w:r>
          </w:p>
        </w:tc>
      </w:tr>
    </w:tbl>
    <w:p w14:paraId="2F01D7FC" w14:textId="57EF1A92" w:rsidR="00B319E8" w:rsidRPr="00B92F22" w:rsidRDefault="00071CF6" w:rsidP="00046639">
      <w:pPr>
        <w:jc w:val="both"/>
        <w:rPr>
          <w:rFonts w:cstheme="minorHAnsi"/>
          <w:color w:val="000000" w:themeColor="text1"/>
          <w:lang w:val="uk-UA"/>
        </w:rPr>
      </w:pPr>
      <w:r w:rsidRPr="00B92F22">
        <w:rPr>
          <w:rFonts w:cstheme="minorHAnsi"/>
          <w:color w:val="000000" w:themeColor="text1"/>
          <w:lang w:val="uk-UA"/>
        </w:rPr>
        <w:t xml:space="preserve">  </w:t>
      </w:r>
    </w:p>
    <w:p w14:paraId="777587C5" w14:textId="06DC5B30" w:rsidR="00B319E8" w:rsidRPr="00B92F22" w:rsidRDefault="00B319E8" w:rsidP="008939A9">
      <w:pPr>
        <w:pStyle w:val="ListParagraph"/>
        <w:numPr>
          <w:ilvl w:val="0"/>
          <w:numId w:val="19"/>
        </w:numPr>
        <w:jc w:val="both"/>
        <w:rPr>
          <w:rFonts w:cstheme="minorHAnsi"/>
          <w:b/>
          <w:bCs/>
          <w:color w:val="000000" w:themeColor="text1"/>
          <w:lang w:val="uk-UA"/>
        </w:rPr>
      </w:pPr>
      <w:r w:rsidRPr="00B92F22">
        <w:rPr>
          <w:rFonts w:cstheme="minorHAnsi"/>
          <w:b/>
          <w:bCs/>
          <w:color w:val="000000" w:themeColor="text1"/>
          <w:lang w:val="uk-UA"/>
        </w:rPr>
        <w:t>Мішалки дерев’яні для напоїв</w:t>
      </w:r>
    </w:p>
    <w:p w14:paraId="35F886B8" w14:textId="77777777" w:rsidR="002A1BC3" w:rsidRPr="00B92F22" w:rsidRDefault="002A1BC3" w:rsidP="00046639">
      <w:pPr>
        <w:pStyle w:val="ListParagraph"/>
        <w:jc w:val="both"/>
        <w:rPr>
          <w:rFonts w:cstheme="minorHAnsi"/>
          <w:b/>
          <w:bCs/>
          <w:color w:val="000000" w:themeColor="text1"/>
          <w:lang w:val="uk-UA"/>
        </w:rPr>
      </w:pPr>
    </w:p>
    <w:tbl>
      <w:tblPr>
        <w:tblStyle w:val="TableGrid"/>
        <w:tblW w:w="0" w:type="auto"/>
        <w:tblInd w:w="-5" w:type="dxa"/>
        <w:tblLook w:val="04A0" w:firstRow="1" w:lastRow="0" w:firstColumn="1" w:lastColumn="0" w:noHBand="0" w:noVBand="1"/>
      </w:tblPr>
      <w:tblGrid>
        <w:gridCol w:w="3828"/>
        <w:gridCol w:w="5193"/>
      </w:tblGrid>
      <w:tr w:rsidR="00E406C7" w:rsidRPr="00B92F22" w14:paraId="4770B74A" w14:textId="77777777" w:rsidTr="00565DCC">
        <w:tc>
          <w:tcPr>
            <w:tcW w:w="3828" w:type="dxa"/>
          </w:tcPr>
          <w:p w14:paraId="111EEA05" w14:textId="0937399B" w:rsidR="00BD5C72" w:rsidRPr="00B92F22" w:rsidRDefault="00BD5C72" w:rsidP="00046639">
            <w:pPr>
              <w:pStyle w:val="ListParagraph"/>
              <w:ind w:left="0"/>
              <w:jc w:val="both"/>
              <w:rPr>
                <w:rFonts w:cstheme="minorHAnsi"/>
                <w:b/>
                <w:bCs/>
                <w:color w:val="000000" w:themeColor="text1"/>
                <w:lang w:val="uk-UA"/>
              </w:rPr>
            </w:pPr>
            <w:r w:rsidRPr="00B92F22">
              <w:rPr>
                <w:rFonts w:cstheme="minorHAnsi"/>
                <w:color w:val="000000" w:themeColor="text1"/>
                <w:lang w:val="uk-UA"/>
              </w:rPr>
              <w:t>Довжина</w:t>
            </w:r>
          </w:p>
        </w:tc>
        <w:tc>
          <w:tcPr>
            <w:tcW w:w="5193" w:type="dxa"/>
          </w:tcPr>
          <w:p w14:paraId="6A047105" w14:textId="3F95DFBB"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140 мм</w:t>
            </w:r>
          </w:p>
        </w:tc>
      </w:tr>
      <w:tr w:rsidR="00E406C7" w:rsidRPr="00B92F22" w14:paraId="563949E5" w14:textId="77777777" w:rsidTr="00565DCC">
        <w:tc>
          <w:tcPr>
            <w:tcW w:w="3828" w:type="dxa"/>
          </w:tcPr>
          <w:p w14:paraId="4A346FFE" w14:textId="2EE59C9B"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Ширина</w:t>
            </w:r>
          </w:p>
        </w:tc>
        <w:tc>
          <w:tcPr>
            <w:tcW w:w="5193" w:type="dxa"/>
          </w:tcPr>
          <w:p w14:paraId="58B94282" w14:textId="4679151D"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6 мм</w:t>
            </w:r>
          </w:p>
        </w:tc>
      </w:tr>
      <w:tr w:rsidR="00E406C7" w:rsidRPr="00B92F22" w14:paraId="5E8270F1" w14:textId="77777777" w:rsidTr="00565DCC">
        <w:tc>
          <w:tcPr>
            <w:tcW w:w="3828" w:type="dxa"/>
          </w:tcPr>
          <w:p w14:paraId="6ED4B9C5" w14:textId="069EAB07"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Товщина</w:t>
            </w:r>
          </w:p>
        </w:tc>
        <w:tc>
          <w:tcPr>
            <w:tcW w:w="5193" w:type="dxa"/>
          </w:tcPr>
          <w:p w14:paraId="71E7A3C3" w14:textId="2A4AFC4F"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1.5 мм</w:t>
            </w:r>
          </w:p>
        </w:tc>
      </w:tr>
      <w:tr w:rsidR="00E406C7" w:rsidRPr="00B92F22" w14:paraId="092D3024" w14:textId="77777777" w:rsidTr="00565DCC">
        <w:tc>
          <w:tcPr>
            <w:tcW w:w="3828" w:type="dxa"/>
          </w:tcPr>
          <w:p w14:paraId="4D33A631" w14:textId="7BFC1FBF"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Матеріал</w:t>
            </w:r>
          </w:p>
        </w:tc>
        <w:tc>
          <w:tcPr>
            <w:tcW w:w="5193" w:type="dxa"/>
          </w:tcPr>
          <w:p w14:paraId="517B7B12" w14:textId="4A6FC728" w:rsidR="00BD5C72" w:rsidRPr="00B92F22" w:rsidRDefault="00BD5C72" w:rsidP="00046639">
            <w:pPr>
              <w:pStyle w:val="ListParagraph"/>
              <w:ind w:left="0"/>
              <w:jc w:val="both"/>
              <w:rPr>
                <w:rFonts w:cstheme="minorHAnsi"/>
                <w:color w:val="000000" w:themeColor="text1"/>
                <w:lang w:val="uk-UA"/>
              </w:rPr>
            </w:pPr>
            <w:r w:rsidRPr="00B92F22">
              <w:rPr>
                <w:rFonts w:cstheme="minorHAnsi"/>
                <w:color w:val="000000" w:themeColor="text1"/>
                <w:lang w:val="uk-UA"/>
              </w:rPr>
              <w:t>Натуральна необроблена деревина</w:t>
            </w:r>
          </w:p>
        </w:tc>
      </w:tr>
      <w:tr w:rsidR="00565DCC" w:rsidRPr="00B92F22" w14:paraId="68AF2E14" w14:textId="77777777" w:rsidTr="00565DCC">
        <w:trPr>
          <w:trHeight w:val="3335"/>
        </w:trPr>
        <w:tc>
          <w:tcPr>
            <w:tcW w:w="3828" w:type="dxa"/>
          </w:tcPr>
          <w:p w14:paraId="259C9D50" w14:textId="2DA4EFB3" w:rsidR="00BD5C72" w:rsidRPr="00B92F22" w:rsidRDefault="00BD5C72" w:rsidP="00046639">
            <w:pPr>
              <w:pStyle w:val="ListParagraph"/>
              <w:ind w:left="0"/>
              <w:jc w:val="both"/>
              <w:rPr>
                <w:rFonts w:cstheme="minorHAnsi"/>
                <w:color w:val="000000" w:themeColor="text1"/>
                <w:lang w:val="uk-UA"/>
              </w:rPr>
            </w:pPr>
            <w:proofErr w:type="spellStart"/>
            <w:r w:rsidRPr="00B92F22">
              <w:rPr>
                <w:rFonts w:cstheme="minorHAnsi"/>
                <w:color w:val="000000" w:themeColor="text1"/>
                <w:lang w:val="uk-UA"/>
              </w:rPr>
              <w:t>Референсне</w:t>
            </w:r>
            <w:proofErr w:type="spellEnd"/>
            <w:r w:rsidRPr="00B92F22">
              <w:rPr>
                <w:rFonts w:cstheme="minorHAnsi"/>
                <w:color w:val="000000" w:themeColor="text1"/>
                <w:lang w:val="uk-UA"/>
              </w:rPr>
              <w:t xml:space="preserve"> фото</w:t>
            </w:r>
          </w:p>
        </w:tc>
        <w:tc>
          <w:tcPr>
            <w:tcW w:w="5193" w:type="dxa"/>
          </w:tcPr>
          <w:p w14:paraId="044BBD70" w14:textId="5FCEE314" w:rsidR="00BD5C72" w:rsidRPr="00B92F22" w:rsidRDefault="00BD5C72" w:rsidP="00046639">
            <w:pPr>
              <w:pStyle w:val="ListParagraph"/>
              <w:ind w:left="0"/>
              <w:jc w:val="both"/>
              <w:rPr>
                <w:rFonts w:cstheme="minorHAnsi"/>
                <w:b/>
                <w:bCs/>
                <w:color w:val="000000" w:themeColor="text1"/>
                <w:lang w:val="uk-UA"/>
              </w:rPr>
            </w:pPr>
            <w:r w:rsidRPr="00B92F22">
              <w:rPr>
                <w:rFonts w:cstheme="minorHAnsi"/>
                <w:b/>
                <w:bCs/>
                <w:noProof/>
                <w:color w:val="000000" w:themeColor="text1"/>
                <w:lang w:val="uk-UA"/>
              </w:rPr>
              <w:drawing>
                <wp:inline distT="0" distB="0" distL="0" distR="0" wp14:anchorId="1EEA647D" wp14:editId="3316B65D">
                  <wp:extent cx="2228850" cy="195995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262" cy="1962954"/>
                          </a:xfrm>
                          <a:prstGeom prst="rect">
                            <a:avLst/>
                          </a:prstGeom>
                        </pic:spPr>
                      </pic:pic>
                    </a:graphicData>
                  </a:graphic>
                </wp:inline>
              </w:drawing>
            </w:r>
          </w:p>
        </w:tc>
      </w:tr>
    </w:tbl>
    <w:p w14:paraId="4C2FF939" w14:textId="77777777" w:rsidR="0026543A" w:rsidRDefault="0026543A" w:rsidP="0026543A">
      <w:pPr>
        <w:jc w:val="both"/>
        <w:rPr>
          <w:rFonts w:cstheme="minorHAnsi"/>
          <w:b/>
          <w:bCs/>
          <w:color w:val="000000" w:themeColor="text1"/>
          <w:lang w:val="uk-UA"/>
        </w:rPr>
      </w:pPr>
    </w:p>
    <w:p w14:paraId="0705C1CF" w14:textId="275FF831" w:rsidR="007274B3" w:rsidRPr="007274B3" w:rsidRDefault="005E2222" w:rsidP="007274B3">
      <w:pPr>
        <w:pStyle w:val="ListParagraph"/>
        <w:numPr>
          <w:ilvl w:val="0"/>
          <w:numId w:val="19"/>
        </w:numPr>
        <w:jc w:val="both"/>
        <w:rPr>
          <w:rFonts w:cstheme="minorHAnsi"/>
          <w:b/>
          <w:bCs/>
          <w:color w:val="000000" w:themeColor="text1"/>
          <w:lang w:val="uk-UA"/>
        </w:rPr>
      </w:pPr>
      <w:r>
        <w:rPr>
          <w:rFonts w:cstheme="minorHAnsi"/>
          <w:b/>
          <w:bCs/>
          <w:color w:val="000000" w:themeColor="text1"/>
          <w:lang w:val="uk-UA"/>
        </w:rPr>
        <w:t xml:space="preserve">Орієнтовні </w:t>
      </w:r>
      <w:r w:rsidR="00D90B99">
        <w:rPr>
          <w:rFonts w:cstheme="minorHAnsi"/>
          <w:b/>
          <w:bCs/>
          <w:color w:val="000000" w:themeColor="text1"/>
          <w:lang w:val="uk-UA"/>
        </w:rPr>
        <w:t xml:space="preserve">річні об’єми споживання/витрат для </w:t>
      </w:r>
      <w:r w:rsidR="00C2424F">
        <w:rPr>
          <w:rFonts w:cstheme="minorHAnsi"/>
          <w:b/>
          <w:bCs/>
          <w:color w:val="000000" w:themeColor="text1"/>
          <w:lang w:val="uk-UA"/>
        </w:rPr>
        <w:t>8</w:t>
      </w:r>
      <w:r w:rsidR="00D90B99">
        <w:rPr>
          <w:rFonts w:cstheme="minorHAnsi"/>
          <w:b/>
          <w:bCs/>
          <w:color w:val="000000" w:themeColor="text1"/>
          <w:lang w:val="uk-UA"/>
        </w:rPr>
        <w:t xml:space="preserve"> офісних локацій</w:t>
      </w:r>
    </w:p>
    <w:tbl>
      <w:tblPr>
        <w:tblW w:w="9085" w:type="dxa"/>
        <w:tblLook w:val="04A0" w:firstRow="1" w:lastRow="0" w:firstColumn="1" w:lastColumn="0" w:noHBand="0" w:noVBand="1"/>
      </w:tblPr>
      <w:tblGrid>
        <w:gridCol w:w="447"/>
        <w:gridCol w:w="4917"/>
        <w:gridCol w:w="1811"/>
        <w:gridCol w:w="1910"/>
      </w:tblGrid>
      <w:tr w:rsidR="00DA0BB1" w:rsidRPr="008F4ACB" w14:paraId="4698CEB2" w14:textId="77777777" w:rsidTr="00DA0BB1">
        <w:trPr>
          <w:trHeight w:val="300"/>
        </w:trPr>
        <w:tc>
          <w:tcPr>
            <w:tcW w:w="90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A140" w14:textId="77777777" w:rsidR="00DA0BB1" w:rsidRPr="00DA0BB1" w:rsidRDefault="00DA0BB1" w:rsidP="00DA0BB1">
            <w:pPr>
              <w:spacing w:after="0" w:line="240" w:lineRule="auto"/>
              <w:jc w:val="center"/>
              <w:rPr>
                <w:rFonts w:ascii="Calibri" w:eastAsia="Times New Roman" w:hAnsi="Calibri" w:cs="Calibri"/>
                <w:b/>
                <w:bCs/>
                <w:color w:val="000000"/>
                <w:kern w:val="0"/>
                <w:lang w:val="uk-UA"/>
                <w14:ligatures w14:val="none"/>
              </w:rPr>
            </w:pPr>
            <w:r w:rsidRPr="00DA0BB1">
              <w:rPr>
                <w:rFonts w:ascii="Calibri" w:eastAsia="Times New Roman" w:hAnsi="Calibri" w:cs="Calibri"/>
                <w:b/>
                <w:bCs/>
                <w:color w:val="000000"/>
                <w:kern w:val="0"/>
                <w:lang w:val="uk-UA"/>
                <w14:ligatures w14:val="none"/>
              </w:rPr>
              <w:t>Прогнозовані витрати/споживання за період 12 місяців</w:t>
            </w:r>
          </w:p>
        </w:tc>
      </w:tr>
      <w:tr w:rsidR="00DA0BB1" w:rsidRPr="008F4ACB" w14:paraId="681F309B" w14:textId="77777777" w:rsidTr="00DA0BB1">
        <w:trPr>
          <w:trHeight w:val="300"/>
        </w:trPr>
        <w:tc>
          <w:tcPr>
            <w:tcW w:w="5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E5036"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w:t>
            </w:r>
          </w:p>
        </w:tc>
        <w:tc>
          <w:tcPr>
            <w:tcW w:w="1811" w:type="dxa"/>
            <w:tcBorders>
              <w:top w:val="nil"/>
              <w:left w:val="nil"/>
              <w:bottom w:val="single" w:sz="4" w:space="0" w:color="auto"/>
              <w:right w:val="single" w:sz="4" w:space="0" w:color="auto"/>
            </w:tcBorders>
            <w:shd w:val="clear" w:color="auto" w:fill="auto"/>
            <w:noWrap/>
            <w:vAlign w:val="bottom"/>
            <w:hideMark/>
          </w:tcPr>
          <w:p w14:paraId="449827BF"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w:t>
            </w:r>
          </w:p>
        </w:tc>
        <w:tc>
          <w:tcPr>
            <w:tcW w:w="1910" w:type="dxa"/>
            <w:tcBorders>
              <w:top w:val="nil"/>
              <w:left w:val="nil"/>
              <w:bottom w:val="single" w:sz="4" w:space="0" w:color="auto"/>
              <w:right w:val="single" w:sz="4" w:space="0" w:color="auto"/>
            </w:tcBorders>
            <w:shd w:val="clear" w:color="auto" w:fill="auto"/>
            <w:noWrap/>
            <w:vAlign w:val="bottom"/>
            <w:hideMark/>
          </w:tcPr>
          <w:p w14:paraId="1C39953E"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w:t>
            </w:r>
          </w:p>
        </w:tc>
      </w:tr>
      <w:tr w:rsidR="00DA0BB1" w:rsidRPr="008F4ACB" w14:paraId="24D1F2E4" w14:textId="77777777" w:rsidTr="00DA0BB1">
        <w:trPr>
          <w:trHeight w:val="6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F989649" w14:textId="77777777" w:rsidR="00DA0BB1" w:rsidRPr="00DA0BB1" w:rsidRDefault="00DA0BB1" w:rsidP="00DA0BB1">
            <w:pPr>
              <w:spacing w:after="0" w:line="240" w:lineRule="auto"/>
              <w:jc w:val="center"/>
              <w:rPr>
                <w:rFonts w:ascii="Calibri" w:eastAsia="Times New Roman" w:hAnsi="Calibri" w:cs="Calibri"/>
                <w:b/>
                <w:bCs/>
                <w:color w:val="000000"/>
                <w:kern w:val="0"/>
                <w:lang w:val="uk-UA"/>
                <w14:ligatures w14:val="none"/>
              </w:rPr>
            </w:pPr>
            <w:r w:rsidRPr="00DA0BB1">
              <w:rPr>
                <w:rFonts w:ascii="Calibri" w:eastAsia="Times New Roman" w:hAnsi="Calibri" w:cs="Calibri"/>
                <w:b/>
                <w:bCs/>
                <w:color w:val="000000"/>
                <w:kern w:val="0"/>
                <w:lang w:val="uk-UA"/>
                <w14:ligatures w14:val="none"/>
              </w:rPr>
              <w:t>№</w:t>
            </w:r>
          </w:p>
        </w:tc>
        <w:tc>
          <w:tcPr>
            <w:tcW w:w="4917" w:type="dxa"/>
            <w:tcBorders>
              <w:top w:val="nil"/>
              <w:left w:val="nil"/>
              <w:bottom w:val="single" w:sz="4" w:space="0" w:color="auto"/>
              <w:right w:val="single" w:sz="4" w:space="0" w:color="auto"/>
            </w:tcBorders>
            <w:shd w:val="clear" w:color="auto" w:fill="auto"/>
            <w:vAlign w:val="center"/>
            <w:hideMark/>
          </w:tcPr>
          <w:p w14:paraId="6BCA182D" w14:textId="77777777" w:rsidR="00DA0BB1" w:rsidRPr="00DA0BB1" w:rsidRDefault="00DA0BB1" w:rsidP="00DA0BB1">
            <w:pPr>
              <w:spacing w:after="0" w:line="240" w:lineRule="auto"/>
              <w:jc w:val="center"/>
              <w:rPr>
                <w:rFonts w:ascii="Calibri" w:eastAsia="Times New Roman" w:hAnsi="Calibri" w:cs="Calibri"/>
                <w:b/>
                <w:bCs/>
                <w:color w:val="000000"/>
                <w:kern w:val="0"/>
                <w:lang w:val="uk-UA"/>
                <w14:ligatures w14:val="none"/>
              </w:rPr>
            </w:pPr>
            <w:r w:rsidRPr="00DA0BB1">
              <w:rPr>
                <w:rFonts w:ascii="Calibri" w:eastAsia="Times New Roman" w:hAnsi="Calibri" w:cs="Calibri"/>
                <w:b/>
                <w:bCs/>
                <w:color w:val="000000"/>
                <w:kern w:val="0"/>
                <w:lang w:val="uk-UA"/>
                <w14:ligatures w14:val="none"/>
              </w:rPr>
              <w:t>Найменування</w:t>
            </w:r>
          </w:p>
        </w:tc>
        <w:tc>
          <w:tcPr>
            <w:tcW w:w="1811" w:type="dxa"/>
            <w:tcBorders>
              <w:top w:val="nil"/>
              <w:left w:val="nil"/>
              <w:bottom w:val="single" w:sz="4" w:space="0" w:color="auto"/>
              <w:right w:val="single" w:sz="4" w:space="0" w:color="auto"/>
            </w:tcBorders>
            <w:shd w:val="clear" w:color="auto" w:fill="auto"/>
            <w:vAlign w:val="center"/>
            <w:hideMark/>
          </w:tcPr>
          <w:p w14:paraId="430E7640" w14:textId="77777777" w:rsidR="00DA0BB1" w:rsidRPr="00DA0BB1" w:rsidRDefault="00DA0BB1" w:rsidP="00DA0BB1">
            <w:pPr>
              <w:spacing w:after="0" w:line="240" w:lineRule="auto"/>
              <w:jc w:val="center"/>
              <w:rPr>
                <w:rFonts w:ascii="Calibri" w:eastAsia="Times New Roman" w:hAnsi="Calibri" w:cs="Calibri"/>
                <w:b/>
                <w:bCs/>
                <w:color w:val="000000"/>
                <w:kern w:val="0"/>
                <w:lang w:val="uk-UA"/>
                <w14:ligatures w14:val="none"/>
              </w:rPr>
            </w:pPr>
            <w:r w:rsidRPr="00DA0BB1">
              <w:rPr>
                <w:rFonts w:ascii="Calibri" w:eastAsia="Times New Roman" w:hAnsi="Calibri" w:cs="Calibri"/>
                <w:b/>
                <w:bCs/>
                <w:color w:val="000000"/>
                <w:kern w:val="0"/>
                <w:lang w:val="uk-UA"/>
                <w14:ligatures w14:val="none"/>
              </w:rPr>
              <w:t>Одиниця виміру</w:t>
            </w:r>
          </w:p>
        </w:tc>
        <w:tc>
          <w:tcPr>
            <w:tcW w:w="1910" w:type="dxa"/>
            <w:tcBorders>
              <w:top w:val="nil"/>
              <w:left w:val="nil"/>
              <w:bottom w:val="single" w:sz="4" w:space="0" w:color="auto"/>
              <w:right w:val="single" w:sz="4" w:space="0" w:color="auto"/>
            </w:tcBorders>
            <w:shd w:val="clear" w:color="auto" w:fill="auto"/>
            <w:vAlign w:val="center"/>
            <w:hideMark/>
          </w:tcPr>
          <w:p w14:paraId="1CDB517D" w14:textId="089C2DA5" w:rsidR="00DA0BB1" w:rsidRPr="00DA0BB1" w:rsidRDefault="00DA0BB1" w:rsidP="00DA0BB1">
            <w:pPr>
              <w:spacing w:after="0" w:line="240" w:lineRule="auto"/>
              <w:jc w:val="center"/>
              <w:rPr>
                <w:rFonts w:ascii="Calibri" w:eastAsia="Times New Roman" w:hAnsi="Calibri" w:cs="Calibri"/>
                <w:b/>
                <w:bCs/>
                <w:color w:val="000000"/>
                <w:kern w:val="0"/>
                <w:lang w:val="uk-UA"/>
                <w14:ligatures w14:val="none"/>
              </w:rPr>
            </w:pPr>
            <w:r w:rsidRPr="00DA0BB1">
              <w:rPr>
                <w:rFonts w:ascii="Calibri" w:eastAsia="Times New Roman" w:hAnsi="Calibri" w:cs="Calibri"/>
                <w:b/>
                <w:bCs/>
                <w:color w:val="000000"/>
                <w:kern w:val="0"/>
                <w:lang w:val="uk-UA"/>
                <w14:ligatures w14:val="none"/>
              </w:rPr>
              <w:t xml:space="preserve">Орієнтовна кількість для </w:t>
            </w:r>
            <w:r w:rsidR="00C2424F">
              <w:rPr>
                <w:rFonts w:ascii="Calibri" w:eastAsia="Times New Roman" w:hAnsi="Calibri" w:cs="Calibri"/>
                <w:b/>
                <w:bCs/>
                <w:color w:val="000000"/>
                <w:kern w:val="0"/>
                <w:lang w:val="uk-UA"/>
                <w14:ligatures w14:val="none"/>
              </w:rPr>
              <w:t>8</w:t>
            </w:r>
            <w:r w:rsidRPr="00DA0BB1">
              <w:rPr>
                <w:rFonts w:ascii="Calibri" w:eastAsia="Times New Roman" w:hAnsi="Calibri" w:cs="Calibri"/>
                <w:b/>
                <w:bCs/>
                <w:color w:val="000000"/>
                <w:kern w:val="0"/>
                <w:lang w:val="uk-UA"/>
                <w14:ligatures w14:val="none"/>
              </w:rPr>
              <w:t xml:space="preserve"> офісних локацій</w:t>
            </w:r>
          </w:p>
        </w:tc>
      </w:tr>
      <w:tr w:rsidR="00DA0BB1" w:rsidRPr="00DA0BB1" w14:paraId="69BEC589" w14:textId="77777777" w:rsidTr="00DA0BB1">
        <w:trPr>
          <w:trHeight w:val="300"/>
        </w:trPr>
        <w:tc>
          <w:tcPr>
            <w:tcW w:w="90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5FDD70"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Розхідні матеріали</w:t>
            </w:r>
          </w:p>
        </w:tc>
      </w:tr>
      <w:tr w:rsidR="00DA0BB1" w:rsidRPr="00DA0BB1" w14:paraId="724EA36B"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6AD0D48"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w:t>
            </w:r>
          </w:p>
        </w:tc>
        <w:tc>
          <w:tcPr>
            <w:tcW w:w="4917" w:type="dxa"/>
            <w:tcBorders>
              <w:top w:val="nil"/>
              <w:left w:val="nil"/>
              <w:bottom w:val="single" w:sz="4" w:space="0" w:color="auto"/>
              <w:right w:val="single" w:sz="4" w:space="0" w:color="auto"/>
            </w:tcBorders>
            <w:shd w:val="clear" w:color="auto" w:fill="auto"/>
            <w:vAlign w:val="center"/>
            <w:hideMark/>
          </w:tcPr>
          <w:p w14:paraId="47E36E4E"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Дерев'яні мішалки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800 шт.)</w:t>
            </w:r>
          </w:p>
        </w:tc>
        <w:tc>
          <w:tcPr>
            <w:tcW w:w="1811" w:type="dxa"/>
            <w:tcBorders>
              <w:top w:val="nil"/>
              <w:left w:val="nil"/>
              <w:bottom w:val="single" w:sz="4" w:space="0" w:color="auto"/>
              <w:right w:val="single" w:sz="4" w:space="0" w:color="auto"/>
            </w:tcBorders>
            <w:shd w:val="clear" w:color="auto" w:fill="auto"/>
            <w:vAlign w:val="center"/>
            <w:hideMark/>
          </w:tcPr>
          <w:p w14:paraId="7B0B766E"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01CB60D6"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200</w:t>
            </w:r>
          </w:p>
        </w:tc>
      </w:tr>
      <w:tr w:rsidR="00DA0BB1" w:rsidRPr="00DA0BB1" w14:paraId="23CA428C"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DE02A1F"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2</w:t>
            </w:r>
          </w:p>
        </w:tc>
        <w:tc>
          <w:tcPr>
            <w:tcW w:w="4917" w:type="dxa"/>
            <w:tcBorders>
              <w:top w:val="nil"/>
              <w:left w:val="nil"/>
              <w:bottom w:val="single" w:sz="4" w:space="0" w:color="auto"/>
              <w:right w:val="single" w:sz="4" w:space="0" w:color="auto"/>
            </w:tcBorders>
            <w:shd w:val="clear" w:color="auto" w:fill="auto"/>
            <w:vAlign w:val="center"/>
            <w:hideMark/>
          </w:tcPr>
          <w:p w14:paraId="2BBCC78C"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Паперові стаканчики БІЛІ 270 мл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100 шт.)</w:t>
            </w:r>
          </w:p>
        </w:tc>
        <w:tc>
          <w:tcPr>
            <w:tcW w:w="1811" w:type="dxa"/>
            <w:tcBorders>
              <w:top w:val="nil"/>
              <w:left w:val="nil"/>
              <w:bottom w:val="single" w:sz="4" w:space="0" w:color="auto"/>
              <w:right w:val="single" w:sz="4" w:space="0" w:color="auto"/>
            </w:tcBorders>
            <w:shd w:val="clear" w:color="auto" w:fill="auto"/>
            <w:vAlign w:val="center"/>
            <w:hideMark/>
          </w:tcPr>
          <w:p w14:paraId="04400900"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27A5EEE3"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200</w:t>
            </w:r>
          </w:p>
        </w:tc>
      </w:tr>
      <w:tr w:rsidR="00DA0BB1" w:rsidRPr="00DA0BB1" w14:paraId="29ED5864"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167C4A9"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3</w:t>
            </w:r>
          </w:p>
        </w:tc>
        <w:tc>
          <w:tcPr>
            <w:tcW w:w="4917" w:type="dxa"/>
            <w:tcBorders>
              <w:top w:val="nil"/>
              <w:left w:val="nil"/>
              <w:bottom w:val="single" w:sz="4" w:space="0" w:color="auto"/>
              <w:right w:val="single" w:sz="4" w:space="0" w:color="auto"/>
            </w:tcBorders>
            <w:shd w:val="clear" w:color="auto" w:fill="auto"/>
            <w:vAlign w:val="center"/>
            <w:hideMark/>
          </w:tcPr>
          <w:p w14:paraId="24F04C08"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Паперові стаканчики КРАФТ 270 мл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100 шт.)</w:t>
            </w:r>
          </w:p>
        </w:tc>
        <w:tc>
          <w:tcPr>
            <w:tcW w:w="1811" w:type="dxa"/>
            <w:tcBorders>
              <w:top w:val="nil"/>
              <w:left w:val="nil"/>
              <w:bottom w:val="single" w:sz="4" w:space="0" w:color="auto"/>
              <w:right w:val="single" w:sz="4" w:space="0" w:color="auto"/>
            </w:tcBorders>
            <w:shd w:val="clear" w:color="auto" w:fill="auto"/>
            <w:vAlign w:val="center"/>
            <w:hideMark/>
          </w:tcPr>
          <w:p w14:paraId="31A19112"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1E4721EE"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400</w:t>
            </w:r>
          </w:p>
        </w:tc>
      </w:tr>
      <w:tr w:rsidR="00DA0BB1" w:rsidRPr="00DA0BB1" w14:paraId="1E6C8260"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164BF42"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lastRenderedPageBreak/>
              <w:t>4</w:t>
            </w:r>
          </w:p>
        </w:tc>
        <w:tc>
          <w:tcPr>
            <w:tcW w:w="4917" w:type="dxa"/>
            <w:tcBorders>
              <w:top w:val="nil"/>
              <w:left w:val="nil"/>
              <w:bottom w:val="single" w:sz="4" w:space="0" w:color="auto"/>
              <w:right w:val="single" w:sz="4" w:space="0" w:color="auto"/>
            </w:tcBorders>
            <w:shd w:val="clear" w:color="auto" w:fill="auto"/>
            <w:vAlign w:val="center"/>
            <w:hideMark/>
          </w:tcPr>
          <w:p w14:paraId="610A1307"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Паперові стаканчики БІЛІ 185 мл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100 шт.)</w:t>
            </w:r>
          </w:p>
        </w:tc>
        <w:tc>
          <w:tcPr>
            <w:tcW w:w="1811" w:type="dxa"/>
            <w:tcBorders>
              <w:top w:val="nil"/>
              <w:left w:val="nil"/>
              <w:bottom w:val="single" w:sz="4" w:space="0" w:color="auto"/>
              <w:right w:val="single" w:sz="4" w:space="0" w:color="auto"/>
            </w:tcBorders>
            <w:shd w:val="clear" w:color="auto" w:fill="auto"/>
            <w:vAlign w:val="center"/>
            <w:hideMark/>
          </w:tcPr>
          <w:p w14:paraId="5A88DB64"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4F558217"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300</w:t>
            </w:r>
          </w:p>
        </w:tc>
      </w:tr>
      <w:tr w:rsidR="00DA0BB1" w:rsidRPr="00DA0BB1" w14:paraId="360074F0"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3D2646E"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5</w:t>
            </w:r>
          </w:p>
        </w:tc>
        <w:tc>
          <w:tcPr>
            <w:tcW w:w="4917" w:type="dxa"/>
            <w:tcBorders>
              <w:top w:val="nil"/>
              <w:left w:val="nil"/>
              <w:bottom w:val="single" w:sz="4" w:space="0" w:color="auto"/>
              <w:right w:val="single" w:sz="4" w:space="0" w:color="auto"/>
            </w:tcBorders>
            <w:shd w:val="clear" w:color="auto" w:fill="auto"/>
            <w:vAlign w:val="center"/>
            <w:hideMark/>
          </w:tcPr>
          <w:p w14:paraId="7963BBB4"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Паперові стаканчики КРАФТ 185 мл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100 шт.)</w:t>
            </w:r>
          </w:p>
        </w:tc>
        <w:tc>
          <w:tcPr>
            <w:tcW w:w="1811" w:type="dxa"/>
            <w:tcBorders>
              <w:top w:val="nil"/>
              <w:left w:val="nil"/>
              <w:bottom w:val="single" w:sz="4" w:space="0" w:color="auto"/>
              <w:right w:val="single" w:sz="4" w:space="0" w:color="auto"/>
            </w:tcBorders>
            <w:shd w:val="clear" w:color="auto" w:fill="auto"/>
            <w:vAlign w:val="center"/>
            <w:hideMark/>
          </w:tcPr>
          <w:p w14:paraId="0224F03D"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5E2113C6"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800</w:t>
            </w:r>
          </w:p>
        </w:tc>
      </w:tr>
      <w:tr w:rsidR="00DA0BB1" w:rsidRPr="00DA0BB1" w14:paraId="64F41677"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A92FC25"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6</w:t>
            </w:r>
          </w:p>
        </w:tc>
        <w:tc>
          <w:tcPr>
            <w:tcW w:w="4917" w:type="dxa"/>
            <w:tcBorders>
              <w:top w:val="nil"/>
              <w:left w:val="nil"/>
              <w:bottom w:val="single" w:sz="4" w:space="0" w:color="auto"/>
              <w:right w:val="single" w:sz="4" w:space="0" w:color="auto"/>
            </w:tcBorders>
            <w:shd w:val="clear" w:color="auto" w:fill="auto"/>
            <w:vAlign w:val="center"/>
            <w:hideMark/>
          </w:tcPr>
          <w:p w14:paraId="03DFF2EF"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Паперові стаканчики БІЛІ 340 мл (1 </w:t>
            </w:r>
            <w:proofErr w:type="spellStart"/>
            <w:r w:rsidRPr="00DA0BB1">
              <w:rPr>
                <w:rFonts w:ascii="Calibri" w:eastAsia="Times New Roman" w:hAnsi="Calibri" w:cs="Calibri"/>
                <w:color w:val="000000"/>
                <w:kern w:val="0"/>
                <w:lang w:val="uk-UA"/>
                <w14:ligatures w14:val="none"/>
              </w:rPr>
              <w:t>уп</w:t>
            </w:r>
            <w:proofErr w:type="spellEnd"/>
            <w:r w:rsidRPr="00DA0BB1">
              <w:rPr>
                <w:rFonts w:ascii="Calibri" w:eastAsia="Times New Roman" w:hAnsi="Calibri" w:cs="Calibri"/>
                <w:color w:val="000000"/>
                <w:kern w:val="0"/>
                <w:lang w:val="uk-UA"/>
                <w14:ligatures w14:val="none"/>
              </w:rPr>
              <w:t>. х 100 шт.)</w:t>
            </w:r>
          </w:p>
        </w:tc>
        <w:tc>
          <w:tcPr>
            <w:tcW w:w="1811" w:type="dxa"/>
            <w:tcBorders>
              <w:top w:val="nil"/>
              <w:left w:val="nil"/>
              <w:bottom w:val="single" w:sz="4" w:space="0" w:color="auto"/>
              <w:right w:val="single" w:sz="4" w:space="0" w:color="auto"/>
            </w:tcBorders>
            <w:shd w:val="clear" w:color="auto" w:fill="auto"/>
            <w:vAlign w:val="center"/>
            <w:hideMark/>
          </w:tcPr>
          <w:p w14:paraId="417765FC"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упаковка</w:t>
            </w:r>
          </w:p>
        </w:tc>
        <w:tc>
          <w:tcPr>
            <w:tcW w:w="1910" w:type="dxa"/>
            <w:tcBorders>
              <w:top w:val="nil"/>
              <w:left w:val="nil"/>
              <w:bottom w:val="single" w:sz="4" w:space="0" w:color="auto"/>
              <w:right w:val="single" w:sz="4" w:space="0" w:color="auto"/>
            </w:tcBorders>
            <w:shd w:val="clear" w:color="auto" w:fill="auto"/>
            <w:vAlign w:val="center"/>
            <w:hideMark/>
          </w:tcPr>
          <w:p w14:paraId="1C904001"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160</w:t>
            </w:r>
          </w:p>
        </w:tc>
      </w:tr>
      <w:tr w:rsidR="00DA0BB1" w:rsidRPr="00DA0BB1" w14:paraId="06EC7A8F"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30EC49A"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7</w:t>
            </w:r>
          </w:p>
        </w:tc>
        <w:tc>
          <w:tcPr>
            <w:tcW w:w="4917" w:type="dxa"/>
            <w:tcBorders>
              <w:top w:val="nil"/>
              <w:left w:val="nil"/>
              <w:bottom w:val="single" w:sz="4" w:space="0" w:color="auto"/>
              <w:right w:val="single" w:sz="4" w:space="0" w:color="auto"/>
            </w:tcBorders>
            <w:shd w:val="clear" w:color="auto" w:fill="auto"/>
            <w:vAlign w:val="center"/>
            <w:hideMark/>
          </w:tcPr>
          <w:p w14:paraId="6898F49A"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Вода 0.5л негазована в ПЕТ</w:t>
            </w:r>
          </w:p>
        </w:tc>
        <w:tc>
          <w:tcPr>
            <w:tcW w:w="1811" w:type="dxa"/>
            <w:tcBorders>
              <w:top w:val="nil"/>
              <w:left w:val="nil"/>
              <w:bottom w:val="single" w:sz="4" w:space="0" w:color="auto"/>
              <w:right w:val="single" w:sz="4" w:space="0" w:color="auto"/>
            </w:tcBorders>
            <w:shd w:val="clear" w:color="auto" w:fill="auto"/>
            <w:vAlign w:val="center"/>
            <w:hideMark/>
          </w:tcPr>
          <w:p w14:paraId="4EEC9BAD"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штука</w:t>
            </w:r>
          </w:p>
        </w:tc>
        <w:tc>
          <w:tcPr>
            <w:tcW w:w="1910" w:type="dxa"/>
            <w:tcBorders>
              <w:top w:val="nil"/>
              <w:left w:val="nil"/>
              <w:bottom w:val="single" w:sz="4" w:space="0" w:color="auto"/>
              <w:right w:val="single" w:sz="4" w:space="0" w:color="auto"/>
            </w:tcBorders>
            <w:shd w:val="clear" w:color="auto" w:fill="auto"/>
            <w:vAlign w:val="center"/>
            <w:hideMark/>
          </w:tcPr>
          <w:p w14:paraId="661D239F"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20000</w:t>
            </w:r>
          </w:p>
        </w:tc>
      </w:tr>
      <w:tr w:rsidR="00DA0BB1" w:rsidRPr="00DA0BB1" w14:paraId="37CCC32A"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92673BA"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8</w:t>
            </w:r>
          </w:p>
        </w:tc>
        <w:tc>
          <w:tcPr>
            <w:tcW w:w="4917" w:type="dxa"/>
            <w:tcBorders>
              <w:top w:val="nil"/>
              <w:left w:val="nil"/>
              <w:bottom w:val="single" w:sz="4" w:space="0" w:color="auto"/>
              <w:right w:val="single" w:sz="4" w:space="0" w:color="auto"/>
            </w:tcBorders>
            <w:shd w:val="clear" w:color="auto" w:fill="auto"/>
            <w:vAlign w:val="center"/>
            <w:hideMark/>
          </w:tcPr>
          <w:p w14:paraId="13326DC1"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Вода 0.5л слабогазована в ПЕТ</w:t>
            </w:r>
          </w:p>
        </w:tc>
        <w:tc>
          <w:tcPr>
            <w:tcW w:w="1811" w:type="dxa"/>
            <w:tcBorders>
              <w:top w:val="nil"/>
              <w:left w:val="nil"/>
              <w:bottom w:val="single" w:sz="4" w:space="0" w:color="auto"/>
              <w:right w:val="single" w:sz="4" w:space="0" w:color="auto"/>
            </w:tcBorders>
            <w:shd w:val="clear" w:color="auto" w:fill="auto"/>
            <w:vAlign w:val="center"/>
            <w:hideMark/>
          </w:tcPr>
          <w:p w14:paraId="10A94E06"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штука</w:t>
            </w:r>
          </w:p>
        </w:tc>
        <w:tc>
          <w:tcPr>
            <w:tcW w:w="1910" w:type="dxa"/>
            <w:tcBorders>
              <w:top w:val="nil"/>
              <w:left w:val="nil"/>
              <w:bottom w:val="single" w:sz="4" w:space="0" w:color="auto"/>
              <w:right w:val="single" w:sz="4" w:space="0" w:color="auto"/>
            </w:tcBorders>
            <w:shd w:val="clear" w:color="auto" w:fill="auto"/>
            <w:vAlign w:val="center"/>
            <w:hideMark/>
          </w:tcPr>
          <w:p w14:paraId="4A22E58A"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1600</w:t>
            </w:r>
          </w:p>
        </w:tc>
      </w:tr>
      <w:tr w:rsidR="00DA0BB1" w:rsidRPr="00DA0BB1" w14:paraId="464B9ACD"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567E88A"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9</w:t>
            </w:r>
          </w:p>
        </w:tc>
        <w:tc>
          <w:tcPr>
            <w:tcW w:w="4917" w:type="dxa"/>
            <w:tcBorders>
              <w:top w:val="nil"/>
              <w:left w:val="nil"/>
              <w:bottom w:val="single" w:sz="4" w:space="0" w:color="auto"/>
              <w:right w:val="single" w:sz="4" w:space="0" w:color="auto"/>
            </w:tcBorders>
            <w:shd w:val="clear" w:color="auto" w:fill="auto"/>
            <w:vAlign w:val="center"/>
            <w:hideMark/>
          </w:tcPr>
          <w:p w14:paraId="3E50DE82"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Дерев'яна підставка на 4 бутлі 18.9 л</w:t>
            </w:r>
          </w:p>
        </w:tc>
        <w:tc>
          <w:tcPr>
            <w:tcW w:w="1811" w:type="dxa"/>
            <w:tcBorders>
              <w:top w:val="nil"/>
              <w:left w:val="nil"/>
              <w:bottom w:val="single" w:sz="4" w:space="0" w:color="auto"/>
              <w:right w:val="single" w:sz="4" w:space="0" w:color="auto"/>
            </w:tcBorders>
            <w:shd w:val="clear" w:color="auto" w:fill="auto"/>
            <w:vAlign w:val="center"/>
            <w:hideMark/>
          </w:tcPr>
          <w:p w14:paraId="3F74FC0A"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штука</w:t>
            </w:r>
          </w:p>
        </w:tc>
        <w:tc>
          <w:tcPr>
            <w:tcW w:w="1910" w:type="dxa"/>
            <w:tcBorders>
              <w:top w:val="nil"/>
              <w:left w:val="nil"/>
              <w:bottom w:val="single" w:sz="4" w:space="0" w:color="auto"/>
              <w:right w:val="single" w:sz="4" w:space="0" w:color="auto"/>
            </w:tcBorders>
            <w:shd w:val="clear" w:color="auto" w:fill="auto"/>
            <w:vAlign w:val="center"/>
            <w:hideMark/>
          </w:tcPr>
          <w:p w14:paraId="05F5EB2C"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20</w:t>
            </w:r>
          </w:p>
        </w:tc>
      </w:tr>
      <w:tr w:rsidR="00DA0BB1" w:rsidRPr="00DA0BB1" w14:paraId="394ECCCD"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D7E7D91"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10</w:t>
            </w:r>
          </w:p>
        </w:tc>
        <w:tc>
          <w:tcPr>
            <w:tcW w:w="4917" w:type="dxa"/>
            <w:tcBorders>
              <w:top w:val="nil"/>
              <w:left w:val="nil"/>
              <w:bottom w:val="single" w:sz="4" w:space="0" w:color="auto"/>
              <w:right w:val="single" w:sz="4" w:space="0" w:color="auto"/>
            </w:tcBorders>
            <w:shd w:val="clear" w:color="auto" w:fill="auto"/>
            <w:vAlign w:val="center"/>
            <w:hideMark/>
          </w:tcPr>
          <w:p w14:paraId="58A40E5F" w14:textId="77777777"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Заставна вартість за 1 </w:t>
            </w:r>
            <w:proofErr w:type="spellStart"/>
            <w:r w:rsidRPr="00DA0BB1">
              <w:rPr>
                <w:rFonts w:ascii="Calibri" w:eastAsia="Times New Roman" w:hAnsi="Calibri" w:cs="Calibri"/>
                <w:color w:val="000000"/>
                <w:kern w:val="0"/>
                <w:lang w:val="uk-UA"/>
                <w14:ligatures w14:val="none"/>
              </w:rPr>
              <w:t>бутль</w:t>
            </w:r>
            <w:proofErr w:type="spellEnd"/>
            <w:r w:rsidRPr="00DA0BB1">
              <w:rPr>
                <w:rFonts w:ascii="Calibri" w:eastAsia="Times New Roman" w:hAnsi="Calibri" w:cs="Calibri"/>
                <w:color w:val="000000"/>
                <w:kern w:val="0"/>
                <w:lang w:val="uk-UA"/>
                <w14:ligatures w14:val="none"/>
              </w:rPr>
              <w:t xml:space="preserve"> 18.9 л</w:t>
            </w:r>
          </w:p>
        </w:tc>
        <w:tc>
          <w:tcPr>
            <w:tcW w:w="1811" w:type="dxa"/>
            <w:tcBorders>
              <w:top w:val="nil"/>
              <w:left w:val="nil"/>
              <w:bottom w:val="single" w:sz="4" w:space="0" w:color="auto"/>
              <w:right w:val="single" w:sz="4" w:space="0" w:color="auto"/>
            </w:tcBorders>
            <w:shd w:val="clear" w:color="auto" w:fill="auto"/>
            <w:vAlign w:val="center"/>
            <w:hideMark/>
          </w:tcPr>
          <w:p w14:paraId="28C84587"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штука</w:t>
            </w:r>
          </w:p>
        </w:tc>
        <w:tc>
          <w:tcPr>
            <w:tcW w:w="1910" w:type="dxa"/>
            <w:tcBorders>
              <w:top w:val="nil"/>
              <w:left w:val="nil"/>
              <w:bottom w:val="single" w:sz="4" w:space="0" w:color="auto"/>
              <w:right w:val="single" w:sz="4" w:space="0" w:color="auto"/>
            </w:tcBorders>
            <w:shd w:val="clear" w:color="auto" w:fill="auto"/>
            <w:vAlign w:val="center"/>
            <w:hideMark/>
          </w:tcPr>
          <w:p w14:paraId="26201EEA"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100</w:t>
            </w:r>
          </w:p>
        </w:tc>
      </w:tr>
      <w:tr w:rsidR="00DA0BB1" w:rsidRPr="00DA0BB1" w14:paraId="139E8CF4" w14:textId="77777777" w:rsidTr="00DA0BB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F13AD7D" w14:textId="77777777" w:rsidR="00DA0BB1" w:rsidRPr="00DA0BB1" w:rsidRDefault="00DA0BB1" w:rsidP="00DA0BB1">
            <w:pPr>
              <w:spacing w:after="0" w:line="240" w:lineRule="auto"/>
              <w:jc w:val="right"/>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11</w:t>
            </w:r>
          </w:p>
        </w:tc>
        <w:tc>
          <w:tcPr>
            <w:tcW w:w="4917" w:type="dxa"/>
            <w:tcBorders>
              <w:top w:val="nil"/>
              <w:left w:val="nil"/>
              <w:bottom w:val="single" w:sz="4" w:space="0" w:color="auto"/>
              <w:right w:val="single" w:sz="4" w:space="0" w:color="auto"/>
            </w:tcBorders>
            <w:shd w:val="clear" w:color="auto" w:fill="auto"/>
            <w:vAlign w:val="center"/>
            <w:hideMark/>
          </w:tcPr>
          <w:p w14:paraId="50F36628" w14:textId="7ABC5DFE" w:rsidR="00DA0BB1" w:rsidRPr="00DA0BB1" w:rsidRDefault="00DA0BB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Постачання бутильованої питної води об’ємом 18.9 л</w:t>
            </w:r>
          </w:p>
        </w:tc>
        <w:tc>
          <w:tcPr>
            <w:tcW w:w="1811" w:type="dxa"/>
            <w:tcBorders>
              <w:top w:val="nil"/>
              <w:left w:val="nil"/>
              <w:bottom w:val="single" w:sz="4" w:space="0" w:color="auto"/>
              <w:right w:val="single" w:sz="4" w:space="0" w:color="auto"/>
            </w:tcBorders>
            <w:shd w:val="clear" w:color="auto" w:fill="auto"/>
            <w:vAlign w:val="center"/>
            <w:hideMark/>
          </w:tcPr>
          <w:p w14:paraId="24A2ECE4"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штука</w:t>
            </w:r>
          </w:p>
        </w:tc>
        <w:tc>
          <w:tcPr>
            <w:tcW w:w="1910" w:type="dxa"/>
            <w:tcBorders>
              <w:top w:val="nil"/>
              <w:left w:val="nil"/>
              <w:bottom w:val="single" w:sz="4" w:space="0" w:color="auto"/>
              <w:right w:val="single" w:sz="4" w:space="0" w:color="auto"/>
            </w:tcBorders>
            <w:shd w:val="clear" w:color="auto" w:fill="auto"/>
            <w:vAlign w:val="center"/>
            <w:hideMark/>
          </w:tcPr>
          <w:p w14:paraId="1966B0EF" w14:textId="7777777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9000</w:t>
            </w:r>
          </w:p>
        </w:tc>
      </w:tr>
      <w:tr w:rsidR="00DA0BB1" w:rsidRPr="00DA0BB1" w14:paraId="380BCC5C" w14:textId="77777777" w:rsidTr="00DA0BB1">
        <w:trPr>
          <w:trHeight w:val="300"/>
        </w:trPr>
        <w:tc>
          <w:tcPr>
            <w:tcW w:w="90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923519" w14:textId="11944267" w:rsidR="00DA0BB1" w:rsidRPr="00DA0BB1" w:rsidRDefault="00DA0BB1" w:rsidP="00DA0BB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Щомісячна оренда</w:t>
            </w:r>
            <w:r w:rsidR="00AC0341">
              <w:rPr>
                <w:rFonts w:ascii="Calibri" w:eastAsia="Times New Roman" w:hAnsi="Calibri" w:cs="Calibri"/>
                <w:color w:val="000000"/>
                <w:kern w:val="0"/>
                <w:lang w:val="uk-UA"/>
                <w14:ligatures w14:val="none"/>
              </w:rPr>
              <w:t xml:space="preserve"> обладнання</w:t>
            </w:r>
          </w:p>
        </w:tc>
      </w:tr>
      <w:tr w:rsidR="004E4BC1" w:rsidRPr="00DA0BB1" w14:paraId="4E78B66C" w14:textId="77777777" w:rsidTr="00CC7049">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7ABBBD1" w14:textId="091D5267" w:rsidR="004E4BC1" w:rsidRPr="00DA0BB1" w:rsidRDefault="004E4BC1" w:rsidP="00DA0BB1">
            <w:pPr>
              <w:spacing w:after="0" w:line="240" w:lineRule="auto"/>
              <w:jc w:val="right"/>
              <w:rPr>
                <w:rFonts w:ascii="Calibri" w:eastAsia="Times New Roman" w:hAnsi="Calibri" w:cs="Calibri"/>
                <w:color w:val="000000"/>
                <w:kern w:val="0"/>
                <w:lang w:val="uk-UA"/>
                <w14:ligatures w14:val="none"/>
              </w:rPr>
            </w:pPr>
            <w:r>
              <w:rPr>
                <w:rFonts w:ascii="Calibri" w:eastAsia="Times New Roman" w:hAnsi="Calibri" w:cs="Calibri"/>
                <w:color w:val="000000"/>
                <w:kern w:val="0"/>
                <w:lang w:val="uk-UA"/>
                <w14:ligatures w14:val="none"/>
              </w:rPr>
              <w:t>12</w:t>
            </w:r>
          </w:p>
        </w:tc>
        <w:tc>
          <w:tcPr>
            <w:tcW w:w="4917" w:type="dxa"/>
            <w:tcBorders>
              <w:top w:val="nil"/>
              <w:left w:val="nil"/>
              <w:bottom w:val="single" w:sz="4" w:space="0" w:color="auto"/>
              <w:right w:val="single" w:sz="4" w:space="0" w:color="auto"/>
            </w:tcBorders>
            <w:shd w:val="clear" w:color="auto" w:fill="auto"/>
            <w:vAlign w:val="center"/>
            <w:hideMark/>
          </w:tcPr>
          <w:p w14:paraId="525104F6" w14:textId="24E8F761" w:rsidR="004E4BC1" w:rsidRPr="00DA0BB1" w:rsidRDefault="004E4BC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 xml:space="preserve">Оренда 1 вживаного автономного кулера з функцією охолодження та нагрівання для використання з бутлями об’ємом 18.9 л та обладнаного тримачем для паперових стаканчиків 185 мл </w:t>
            </w:r>
          </w:p>
        </w:tc>
        <w:tc>
          <w:tcPr>
            <w:tcW w:w="1811" w:type="dxa"/>
            <w:tcBorders>
              <w:top w:val="nil"/>
              <w:left w:val="nil"/>
              <w:bottom w:val="single" w:sz="4" w:space="0" w:color="auto"/>
              <w:right w:val="single" w:sz="4" w:space="0" w:color="auto"/>
            </w:tcBorders>
            <w:shd w:val="clear" w:color="auto" w:fill="auto"/>
            <w:noWrap/>
            <w:vAlign w:val="center"/>
            <w:hideMark/>
          </w:tcPr>
          <w:p w14:paraId="09382883" w14:textId="69FD3A3A" w:rsidR="004E4BC1" w:rsidRPr="00DA0BB1" w:rsidRDefault="00CC7488" w:rsidP="00DA0BB1">
            <w:pPr>
              <w:spacing w:after="0" w:line="240" w:lineRule="auto"/>
              <w:jc w:val="center"/>
              <w:rPr>
                <w:rFonts w:ascii="Calibri" w:eastAsia="Times New Roman" w:hAnsi="Calibri" w:cs="Calibri"/>
                <w:color w:val="000000"/>
                <w:kern w:val="0"/>
                <w:lang w:val="uk-UA"/>
                <w14:ligatures w14:val="none"/>
              </w:rPr>
            </w:pPr>
            <w:r>
              <w:rPr>
                <w:rFonts w:ascii="Calibri" w:eastAsia="Times New Roman" w:hAnsi="Calibri" w:cs="Calibri"/>
                <w:color w:val="000000"/>
                <w:kern w:val="0"/>
                <w:lang w:val="uk-UA"/>
                <w14:ligatures w14:val="none"/>
              </w:rPr>
              <w:t>одиниця / місяць</w:t>
            </w:r>
          </w:p>
        </w:tc>
        <w:tc>
          <w:tcPr>
            <w:tcW w:w="1910" w:type="dxa"/>
            <w:vMerge w:val="restart"/>
            <w:tcBorders>
              <w:top w:val="nil"/>
              <w:left w:val="nil"/>
              <w:right w:val="single" w:sz="4" w:space="0" w:color="auto"/>
            </w:tcBorders>
            <w:shd w:val="clear" w:color="auto" w:fill="auto"/>
            <w:noWrap/>
            <w:vAlign w:val="center"/>
            <w:hideMark/>
          </w:tcPr>
          <w:p w14:paraId="4A76E695" w14:textId="3244570C" w:rsidR="004E4BC1" w:rsidRPr="00DA0BB1" w:rsidRDefault="004E4BC1" w:rsidP="004E4BC1">
            <w:pPr>
              <w:spacing w:after="0" w:line="240" w:lineRule="auto"/>
              <w:jc w:val="center"/>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50</w:t>
            </w:r>
          </w:p>
        </w:tc>
      </w:tr>
      <w:tr w:rsidR="004E4BC1" w:rsidRPr="00DA0BB1" w14:paraId="7A2CC285" w14:textId="77777777" w:rsidTr="00CC7049">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7FB3457" w14:textId="1BCE2F1A" w:rsidR="004E4BC1" w:rsidRPr="00DA0BB1" w:rsidRDefault="004E4BC1" w:rsidP="00DA0BB1">
            <w:pPr>
              <w:spacing w:after="0" w:line="240" w:lineRule="auto"/>
              <w:jc w:val="right"/>
              <w:rPr>
                <w:rFonts w:ascii="Calibri" w:eastAsia="Times New Roman" w:hAnsi="Calibri" w:cs="Calibri"/>
                <w:color w:val="000000"/>
                <w:kern w:val="0"/>
                <w:lang w:val="uk-UA"/>
                <w14:ligatures w14:val="none"/>
              </w:rPr>
            </w:pPr>
            <w:r>
              <w:rPr>
                <w:rFonts w:ascii="Calibri" w:eastAsia="Times New Roman" w:hAnsi="Calibri" w:cs="Calibri"/>
                <w:color w:val="000000"/>
                <w:kern w:val="0"/>
                <w:lang w:val="uk-UA"/>
                <w14:ligatures w14:val="none"/>
              </w:rPr>
              <w:t>13</w:t>
            </w:r>
          </w:p>
        </w:tc>
        <w:tc>
          <w:tcPr>
            <w:tcW w:w="4917" w:type="dxa"/>
            <w:tcBorders>
              <w:top w:val="nil"/>
              <w:left w:val="nil"/>
              <w:bottom w:val="single" w:sz="4" w:space="0" w:color="auto"/>
              <w:right w:val="single" w:sz="4" w:space="0" w:color="auto"/>
            </w:tcBorders>
            <w:shd w:val="clear" w:color="auto" w:fill="auto"/>
            <w:vAlign w:val="center"/>
            <w:hideMark/>
          </w:tcPr>
          <w:p w14:paraId="4B139EAF" w14:textId="77777777" w:rsidR="004E4BC1" w:rsidRPr="00DA0BB1" w:rsidRDefault="004E4BC1" w:rsidP="00DA0BB1">
            <w:pPr>
              <w:spacing w:after="0" w:line="240" w:lineRule="auto"/>
              <w:rPr>
                <w:rFonts w:ascii="Calibri" w:eastAsia="Times New Roman" w:hAnsi="Calibri" w:cs="Calibri"/>
                <w:color w:val="000000"/>
                <w:kern w:val="0"/>
                <w:lang w:val="uk-UA"/>
                <w14:ligatures w14:val="none"/>
              </w:rPr>
            </w:pPr>
            <w:r w:rsidRPr="00DA0BB1">
              <w:rPr>
                <w:rFonts w:ascii="Calibri" w:eastAsia="Times New Roman" w:hAnsi="Calibri" w:cs="Calibri"/>
                <w:color w:val="000000"/>
                <w:kern w:val="0"/>
                <w:lang w:val="uk-UA"/>
                <w14:ligatures w14:val="none"/>
              </w:rPr>
              <w:t>Оренда 1 абсолютно нового автономного кулера з функцією охолодження та нагрівання для використання з бутлями 18.9 л та обладнаного тримачем для паперових стаканчиків 185 мл</w:t>
            </w:r>
          </w:p>
        </w:tc>
        <w:tc>
          <w:tcPr>
            <w:tcW w:w="1811" w:type="dxa"/>
            <w:tcBorders>
              <w:top w:val="nil"/>
              <w:left w:val="nil"/>
              <w:bottom w:val="single" w:sz="4" w:space="0" w:color="auto"/>
              <w:right w:val="single" w:sz="4" w:space="0" w:color="auto"/>
            </w:tcBorders>
            <w:shd w:val="clear" w:color="auto" w:fill="auto"/>
            <w:noWrap/>
            <w:vAlign w:val="center"/>
            <w:hideMark/>
          </w:tcPr>
          <w:p w14:paraId="4ABB7870" w14:textId="23AE474E" w:rsidR="004E4BC1" w:rsidRPr="00DA0BB1" w:rsidRDefault="00CC7488" w:rsidP="00DA0BB1">
            <w:pPr>
              <w:spacing w:after="0" w:line="240" w:lineRule="auto"/>
              <w:jc w:val="center"/>
              <w:rPr>
                <w:rFonts w:ascii="Calibri" w:eastAsia="Times New Roman" w:hAnsi="Calibri" w:cs="Calibri"/>
                <w:color w:val="000000"/>
                <w:kern w:val="0"/>
                <w:lang w:val="uk-UA"/>
                <w14:ligatures w14:val="none"/>
              </w:rPr>
            </w:pPr>
            <w:r>
              <w:rPr>
                <w:rFonts w:ascii="Calibri" w:eastAsia="Times New Roman" w:hAnsi="Calibri" w:cs="Calibri"/>
                <w:color w:val="000000"/>
                <w:kern w:val="0"/>
                <w:lang w:val="uk-UA"/>
                <w14:ligatures w14:val="none"/>
              </w:rPr>
              <w:t>одиниця / місяць</w:t>
            </w:r>
          </w:p>
        </w:tc>
        <w:tc>
          <w:tcPr>
            <w:tcW w:w="1910" w:type="dxa"/>
            <w:vMerge/>
            <w:tcBorders>
              <w:left w:val="nil"/>
              <w:bottom w:val="single" w:sz="4" w:space="0" w:color="auto"/>
              <w:right w:val="single" w:sz="4" w:space="0" w:color="auto"/>
            </w:tcBorders>
            <w:shd w:val="clear" w:color="auto" w:fill="auto"/>
            <w:noWrap/>
            <w:vAlign w:val="center"/>
            <w:hideMark/>
          </w:tcPr>
          <w:p w14:paraId="15084ADD" w14:textId="152F464C" w:rsidR="004E4BC1" w:rsidRPr="00DA0BB1" w:rsidRDefault="004E4BC1" w:rsidP="00DA0BB1">
            <w:pPr>
              <w:spacing w:after="0" w:line="240" w:lineRule="auto"/>
              <w:jc w:val="center"/>
              <w:rPr>
                <w:rFonts w:ascii="Calibri" w:eastAsia="Times New Roman" w:hAnsi="Calibri" w:cs="Calibri"/>
                <w:color w:val="000000"/>
                <w:kern w:val="0"/>
                <w:lang w:val="uk-UA"/>
                <w14:ligatures w14:val="none"/>
              </w:rPr>
            </w:pPr>
          </w:p>
        </w:tc>
      </w:tr>
    </w:tbl>
    <w:p w14:paraId="1894F004" w14:textId="77777777" w:rsidR="0026543A" w:rsidRPr="0026543A" w:rsidRDefault="0026543A" w:rsidP="0026543A">
      <w:pPr>
        <w:jc w:val="both"/>
        <w:rPr>
          <w:rFonts w:cstheme="minorHAnsi"/>
          <w:b/>
          <w:bCs/>
          <w:color w:val="000000" w:themeColor="text1"/>
          <w:lang w:val="uk-UA"/>
        </w:rPr>
      </w:pPr>
    </w:p>
    <w:sectPr w:rsidR="0026543A" w:rsidRPr="00265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280C" w14:textId="77777777" w:rsidR="00581149" w:rsidRDefault="00581149" w:rsidP="00CC31DE">
      <w:pPr>
        <w:spacing w:after="0" w:line="240" w:lineRule="auto"/>
      </w:pPr>
      <w:r>
        <w:separator/>
      </w:r>
    </w:p>
  </w:endnote>
  <w:endnote w:type="continuationSeparator" w:id="0">
    <w:p w14:paraId="0FF398F3" w14:textId="77777777" w:rsidR="00581149" w:rsidRDefault="00581149" w:rsidP="00CC31DE">
      <w:pPr>
        <w:spacing w:after="0" w:line="240" w:lineRule="auto"/>
      </w:pPr>
      <w:r>
        <w:continuationSeparator/>
      </w:r>
    </w:p>
  </w:endnote>
  <w:endnote w:type="continuationNotice" w:id="1">
    <w:p w14:paraId="0CAF9471" w14:textId="77777777" w:rsidR="00581149" w:rsidRDefault="00581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B28D" w14:textId="77777777" w:rsidR="00581149" w:rsidRDefault="00581149" w:rsidP="00CC31DE">
      <w:pPr>
        <w:spacing w:after="0" w:line="240" w:lineRule="auto"/>
      </w:pPr>
      <w:r>
        <w:separator/>
      </w:r>
    </w:p>
  </w:footnote>
  <w:footnote w:type="continuationSeparator" w:id="0">
    <w:p w14:paraId="5FA73800" w14:textId="77777777" w:rsidR="00581149" w:rsidRDefault="00581149" w:rsidP="00CC31DE">
      <w:pPr>
        <w:spacing w:after="0" w:line="240" w:lineRule="auto"/>
      </w:pPr>
      <w:r>
        <w:continuationSeparator/>
      </w:r>
    </w:p>
  </w:footnote>
  <w:footnote w:type="continuationNotice" w:id="1">
    <w:p w14:paraId="32BE5C95" w14:textId="77777777" w:rsidR="00581149" w:rsidRDefault="00581149">
      <w:pPr>
        <w:spacing w:after="0" w:line="240" w:lineRule="auto"/>
      </w:pPr>
    </w:p>
  </w:footnote>
  <w:footnote w:id="2">
    <w:p w14:paraId="0850F7AB" w14:textId="6DEB42FA" w:rsidR="00F55D4B" w:rsidRPr="00041C7C" w:rsidRDefault="00F55D4B">
      <w:pPr>
        <w:pStyle w:val="FootnoteText"/>
        <w:rPr>
          <w:lang w:val="ru-RU"/>
        </w:rPr>
      </w:pPr>
      <w:r>
        <w:rPr>
          <w:rStyle w:val="FootnoteReference"/>
        </w:rPr>
        <w:footnoteRef/>
      </w:r>
      <w:r w:rsidRPr="00041C7C">
        <w:rPr>
          <w:lang w:val="ru-RU"/>
        </w:rPr>
        <w:t xml:space="preserve"> </w:t>
      </w:r>
      <w:r w:rsidR="00041C7C" w:rsidRPr="00041C7C">
        <w:rPr>
          <w:lang w:val="uk-UA"/>
        </w:rPr>
        <w:t>вищезазначена інформація повинна бути надана переможцем тендеру до поставки орендованого обладнання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616"/>
    <w:multiLevelType w:val="hybridMultilevel"/>
    <w:tmpl w:val="4F1AF8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0DC2059"/>
    <w:multiLevelType w:val="hybridMultilevel"/>
    <w:tmpl w:val="7F765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910D23"/>
    <w:multiLevelType w:val="hybridMultilevel"/>
    <w:tmpl w:val="5A60B1D8"/>
    <w:lvl w:ilvl="0" w:tplc="63C0117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472C"/>
    <w:multiLevelType w:val="hybridMultilevel"/>
    <w:tmpl w:val="6B8AE7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6A19D0"/>
    <w:multiLevelType w:val="hybridMultilevel"/>
    <w:tmpl w:val="C97C3A4A"/>
    <w:lvl w:ilvl="0" w:tplc="5880B78A">
      <w:start w:val="2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C55D0"/>
    <w:multiLevelType w:val="hybridMultilevel"/>
    <w:tmpl w:val="88780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224B4C"/>
    <w:multiLevelType w:val="hybridMultilevel"/>
    <w:tmpl w:val="DA1C0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57F33"/>
    <w:multiLevelType w:val="hybridMultilevel"/>
    <w:tmpl w:val="1ED08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B7D41D5"/>
    <w:multiLevelType w:val="hybridMultilevel"/>
    <w:tmpl w:val="AB3CA4CE"/>
    <w:lvl w:ilvl="0" w:tplc="5880B78A">
      <w:start w:val="23"/>
      <w:numFmt w:val="bullet"/>
      <w:lvlText w:val="-"/>
      <w:lvlJc w:val="left"/>
      <w:pPr>
        <w:ind w:left="1080" w:hanging="360"/>
      </w:pPr>
      <w:rPr>
        <w:rFonts w:ascii="Arial" w:eastAsiaTheme="minorHAns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BF968D4"/>
    <w:multiLevelType w:val="hybridMultilevel"/>
    <w:tmpl w:val="F850C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4B0BFB"/>
    <w:multiLevelType w:val="hybridMultilevel"/>
    <w:tmpl w:val="6A827380"/>
    <w:lvl w:ilvl="0" w:tplc="20000001">
      <w:start w:val="1"/>
      <w:numFmt w:val="bullet"/>
      <w:lvlText w:val=""/>
      <w:lvlJc w:val="left"/>
      <w:pPr>
        <w:ind w:left="720" w:hanging="360"/>
      </w:pPr>
      <w:rPr>
        <w:rFonts w:ascii="Symbol" w:hAnsi="Symbol" w:hint="default"/>
      </w:rPr>
    </w:lvl>
    <w:lvl w:ilvl="1" w:tplc="63C0117A">
      <w:start w:val="5"/>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DA3424"/>
    <w:multiLevelType w:val="hybridMultilevel"/>
    <w:tmpl w:val="2E8659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B910CC"/>
    <w:multiLevelType w:val="hybridMultilevel"/>
    <w:tmpl w:val="25047BF0"/>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1206614"/>
    <w:multiLevelType w:val="multilevel"/>
    <w:tmpl w:val="DA9E8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3250C"/>
    <w:multiLevelType w:val="hybridMultilevel"/>
    <w:tmpl w:val="F670C2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561B10"/>
    <w:multiLevelType w:val="hybridMultilevel"/>
    <w:tmpl w:val="B8E842EC"/>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6" w15:restartNumberingAfterBreak="0">
    <w:nsid w:val="55D9273A"/>
    <w:multiLevelType w:val="hybridMultilevel"/>
    <w:tmpl w:val="3BE8AC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B52BAF"/>
    <w:multiLevelType w:val="hybridMultilevel"/>
    <w:tmpl w:val="3DA41F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A9376A6"/>
    <w:multiLevelType w:val="multilevel"/>
    <w:tmpl w:val="435A69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4501380"/>
    <w:multiLevelType w:val="hybridMultilevel"/>
    <w:tmpl w:val="80001C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EE0494"/>
    <w:multiLevelType w:val="hybridMultilevel"/>
    <w:tmpl w:val="A8DC9A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4C85D49"/>
    <w:multiLevelType w:val="hybridMultilevel"/>
    <w:tmpl w:val="2132FB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768A5CA0"/>
    <w:multiLevelType w:val="hybridMultilevel"/>
    <w:tmpl w:val="5386C86C"/>
    <w:lvl w:ilvl="0" w:tplc="9B3E2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12A0D"/>
    <w:multiLevelType w:val="hybridMultilevel"/>
    <w:tmpl w:val="DAE65B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37800384">
    <w:abstractNumId w:val="8"/>
  </w:num>
  <w:num w:numId="2" w16cid:durableId="310643631">
    <w:abstractNumId w:val="13"/>
  </w:num>
  <w:num w:numId="3" w16cid:durableId="1976790011">
    <w:abstractNumId w:val="17"/>
  </w:num>
  <w:num w:numId="4" w16cid:durableId="1780103296">
    <w:abstractNumId w:val="16"/>
  </w:num>
  <w:num w:numId="5" w16cid:durableId="385958312">
    <w:abstractNumId w:val="1"/>
  </w:num>
  <w:num w:numId="6" w16cid:durableId="1997297619">
    <w:abstractNumId w:val="0"/>
  </w:num>
  <w:num w:numId="7" w16cid:durableId="1473711488">
    <w:abstractNumId w:val="9"/>
  </w:num>
  <w:num w:numId="8" w16cid:durableId="41053148">
    <w:abstractNumId w:val="11"/>
  </w:num>
  <w:num w:numId="9" w16cid:durableId="13727701">
    <w:abstractNumId w:val="23"/>
  </w:num>
  <w:num w:numId="10" w16cid:durableId="1209294694">
    <w:abstractNumId w:val="7"/>
  </w:num>
  <w:num w:numId="11" w16cid:durableId="1512331080">
    <w:abstractNumId w:val="10"/>
  </w:num>
  <w:num w:numId="12" w16cid:durableId="1846094436">
    <w:abstractNumId w:val="21"/>
  </w:num>
  <w:num w:numId="13" w16cid:durableId="1482119405">
    <w:abstractNumId w:val="15"/>
  </w:num>
  <w:num w:numId="14" w16cid:durableId="2002804313">
    <w:abstractNumId w:val="14"/>
  </w:num>
  <w:num w:numId="15" w16cid:durableId="1805075183">
    <w:abstractNumId w:val="3"/>
  </w:num>
  <w:num w:numId="16" w16cid:durableId="1433015777">
    <w:abstractNumId w:val="6"/>
  </w:num>
  <w:num w:numId="17" w16cid:durableId="1019622073">
    <w:abstractNumId w:val="5"/>
  </w:num>
  <w:num w:numId="18" w16cid:durableId="1584758077">
    <w:abstractNumId w:val="20"/>
  </w:num>
  <w:num w:numId="19" w16cid:durableId="900793423">
    <w:abstractNumId w:val="18"/>
  </w:num>
  <w:num w:numId="20" w16cid:durableId="1788306765">
    <w:abstractNumId w:val="4"/>
  </w:num>
  <w:num w:numId="21" w16cid:durableId="1910068642">
    <w:abstractNumId w:val="19"/>
  </w:num>
  <w:num w:numId="22" w16cid:durableId="602615055">
    <w:abstractNumId w:val="22"/>
  </w:num>
  <w:num w:numId="23" w16cid:durableId="245189009">
    <w:abstractNumId w:val="12"/>
  </w:num>
  <w:num w:numId="24" w16cid:durableId="11410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0"/>
    <w:rsid w:val="00000D40"/>
    <w:rsid w:val="00017AC3"/>
    <w:rsid w:val="00021723"/>
    <w:rsid w:val="00041C7C"/>
    <w:rsid w:val="00044095"/>
    <w:rsid w:val="00046639"/>
    <w:rsid w:val="00055F8D"/>
    <w:rsid w:val="00071CF6"/>
    <w:rsid w:val="00074908"/>
    <w:rsid w:val="00091D12"/>
    <w:rsid w:val="00093DAD"/>
    <w:rsid w:val="000A484C"/>
    <w:rsid w:val="000B2BAF"/>
    <w:rsid w:val="000B498C"/>
    <w:rsid w:val="000B758A"/>
    <w:rsid w:val="000C5EAE"/>
    <w:rsid w:val="000C62DC"/>
    <w:rsid w:val="000E34C2"/>
    <w:rsid w:val="000E69B4"/>
    <w:rsid w:val="000F0DC0"/>
    <w:rsid w:val="000F2403"/>
    <w:rsid w:val="000F7775"/>
    <w:rsid w:val="00103F1C"/>
    <w:rsid w:val="00122977"/>
    <w:rsid w:val="001275AF"/>
    <w:rsid w:val="00127EB0"/>
    <w:rsid w:val="00133650"/>
    <w:rsid w:val="00140698"/>
    <w:rsid w:val="00157001"/>
    <w:rsid w:val="00164BE5"/>
    <w:rsid w:val="001679CA"/>
    <w:rsid w:val="00171778"/>
    <w:rsid w:val="00190B5B"/>
    <w:rsid w:val="001A0727"/>
    <w:rsid w:val="001B65D1"/>
    <w:rsid w:val="001C027D"/>
    <w:rsid w:val="001C573B"/>
    <w:rsid w:val="001C6653"/>
    <w:rsid w:val="001C6CEF"/>
    <w:rsid w:val="001D2555"/>
    <w:rsid w:val="001E0029"/>
    <w:rsid w:val="001E0EE9"/>
    <w:rsid w:val="001E7EA6"/>
    <w:rsid w:val="001F1101"/>
    <w:rsid w:val="00204971"/>
    <w:rsid w:val="00212E5C"/>
    <w:rsid w:val="0021536C"/>
    <w:rsid w:val="002232B3"/>
    <w:rsid w:val="00223CE1"/>
    <w:rsid w:val="00227349"/>
    <w:rsid w:val="0025361B"/>
    <w:rsid w:val="00260E2B"/>
    <w:rsid w:val="0026543A"/>
    <w:rsid w:val="002A1BC3"/>
    <w:rsid w:val="002B799F"/>
    <w:rsid w:val="002C2A3D"/>
    <w:rsid w:val="002C7901"/>
    <w:rsid w:val="002D123A"/>
    <w:rsid w:val="002D5E71"/>
    <w:rsid w:val="002E047B"/>
    <w:rsid w:val="002E58DC"/>
    <w:rsid w:val="002F0EBF"/>
    <w:rsid w:val="00302A5D"/>
    <w:rsid w:val="00314284"/>
    <w:rsid w:val="00320981"/>
    <w:rsid w:val="00320EF8"/>
    <w:rsid w:val="00322972"/>
    <w:rsid w:val="00325B7A"/>
    <w:rsid w:val="00347BB3"/>
    <w:rsid w:val="0035401A"/>
    <w:rsid w:val="003560BA"/>
    <w:rsid w:val="00372E22"/>
    <w:rsid w:val="0038381F"/>
    <w:rsid w:val="003A108D"/>
    <w:rsid w:val="003A48C2"/>
    <w:rsid w:val="003E1899"/>
    <w:rsid w:val="003E6387"/>
    <w:rsid w:val="003F37E8"/>
    <w:rsid w:val="004039CE"/>
    <w:rsid w:val="00421FA3"/>
    <w:rsid w:val="004221C2"/>
    <w:rsid w:val="00443557"/>
    <w:rsid w:val="00443A25"/>
    <w:rsid w:val="004503D3"/>
    <w:rsid w:val="004653CB"/>
    <w:rsid w:val="004656AA"/>
    <w:rsid w:val="004A0A59"/>
    <w:rsid w:val="004A1A9E"/>
    <w:rsid w:val="004C0863"/>
    <w:rsid w:val="004D1AE3"/>
    <w:rsid w:val="004D4FB1"/>
    <w:rsid w:val="004E4BC1"/>
    <w:rsid w:val="00510A21"/>
    <w:rsid w:val="00533FD1"/>
    <w:rsid w:val="0053758D"/>
    <w:rsid w:val="00540E4E"/>
    <w:rsid w:val="00545BE8"/>
    <w:rsid w:val="00560881"/>
    <w:rsid w:val="00561FC1"/>
    <w:rsid w:val="00565DCC"/>
    <w:rsid w:val="00567B74"/>
    <w:rsid w:val="00567CCA"/>
    <w:rsid w:val="0057434C"/>
    <w:rsid w:val="00581149"/>
    <w:rsid w:val="005813BC"/>
    <w:rsid w:val="00595C10"/>
    <w:rsid w:val="00596B75"/>
    <w:rsid w:val="005A28F0"/>
    <w:rsid w:val="005D1AB2"/>
    <w:rsid w:val="005E2222"/>
    <w:rsid w:val="005F2A96"/>
    <w:rsid w:val="00605119"/>
    <w:rsid w:val="00614593"/>
    <w:rsid w:val="00646B6A"/>
    <w:rsid w:val="006632A7"/>
    <w:rsid w:val="00672ACE"/>
    <w:rsid w:val="00692532"/>
    <w:rsid w:val="00693AE9"/>
    <w:rsid w:val="00695944"/>
    <w:rsid w:val="00696023"/>
    <w:rsid w:val="00696D9D"/>
    <w:rsid w:val="00697A4C"/>
    <w:rsid w:val="006B2D90"/>
    <w:rsid w:val="006B318E"/>
    <w:rsid w:val="006B4B20"/>
    <w:rsid w:val="006C4D9D"/>
    <w:rsid w:val="006D2FE6"/>
    <w:rsid w:val="006E47CE"/>
    <w:rsid w:val="006E6017"/>
    <w:rsid w:val="007274B3"/>
    <w:rsid w:val="00731092"/>
    <w:rsid w:val="007429FC"/>
    <w:rsid w:val="007477D8"/>
    <w:rsid w:val="00753D97"/>
    <w:rsid w:val="00763F47"/>
    <w:rsid w:val="007A7447"/>
    <w:rsid w:val="007E1055"/>
    <w:rsid w:val="007E1927"/>
    <w:rsid w:val="007E32D7"/>
    <w:rsid w:val="007F7C4F"/>
    <w:rsid w:val="008135F8"/>
    <w:rsid w:val="008374B7"/>
    <w:rsid w:val="00881A34"/>
    <w:rsid w:val="008939A9"/>
    <w:rsid w:val="00893F1F"/>
    <w:rsid w:val="0089569B"/>
    <w:rsid w:val="008A1DF6"/>
    <w:rsid w:val="008B0220"/>
    <w:rsid w:val="008B6C1A"/>
    <w:rsid w:val="008C7DAC"/>
    <w:rsid w:val="008E45F5"/>
    <w:rsid w:val="008F10D5"/>
    <w:rsid w:val="008F4ACB"/>
    <w:rsid w:val="008F6634"/>
    <w:rsid w:val="008F78DA"/>
    <w:rsid w:val="00910BA5"/>
    <w:rsid w:val="00933471"/>
    <w:rsid w:val="0094077B"/>
    <w:rsid w:val="00945E3F"/>
    <w:rsid w:val="0095259B"/>
    <w:rsid w:val="00955B64"/>
    <w:rsid w:val="0097074F"/>
    <w:rsid w:val="009B2BB6"/>
    <w:rsid w:val="009B4BC2"/>
    <w:rsid w:val="009B5A49"/>
    <w:rsid w:val="009F1E58"/>
    <w:rsid w:val="009F5B8B"/>
    <w:rsid w:val="00A0474E"/>
    <w:rsid w:val="00A12FE1"/>
    <w:rsid w:val="00A2363C"/>
    <w:rsid w:val="00A36459"/>
    <w:rsid w:val="00A478AB"/>
    <w:rsid w:val="00A71C39"/>
    <w:rsid w:val="00A857A3"/>
    <w:rsid w:val="00A968A0"/>
    <w:rsid w:val="00AA09AA"/>
    <w:rsid w:val="00AA596D"/>
    <w:rsid w:val="00AA5EF7"/>
    <w:rsid w:val="00AB7020"/>
    <w:rsid w:val="00AC0341"/>
    <w:rsid w:val="00AC42D0"/>
    <w:rsid w:val="00AD2E88"/>
    <w:rsid w:val="00AF666B"/>
    <w:rsid w:val="00B209A8"/>
    <w:rsid w:val="00B319E8"/>
    <w:rsid w:val="00B32F8F"/>
    <w:rsid w:val="00B46C59"/>
    <w:rsid w:val="00B604A1"/>
    <w:rsid w:val="00B61122"/>
    <w:rsid w:val="00B6191D"/>
    <w:rsid w:val="00B77534"/>
    <w:rsid w:val="00B92F22"/>
    <w:rsid w:val="00BA2A07"/>
    <w:rsid w:val="00BA5DF4"/>
    <w:rsid w:val="00BA69B1"/>
    <w:rsid w:val="00BA6A54"/>
    <w:rsid w:val="00BB07F2"/>
    <w:rsid w:val="00BC0DF3"/>
    <w:rsid w:val="00BC6FB8"/>
    <w:rsid w:val="00BD4C62"/>
    <w:rsid w:val="00BD5C72"/>
    <w:rsid w:val="00BE71CE"/>
    <w:rsid w:val="00BF27F8"/>
    <w:rsid w:val="00C2224D"/>
    <w:rsid w:val="00C2250A"/>
    <w:rsid w:val="00C2424F"/>
    <w:rsid w:val="00C34EFE"/>
    <w:rsid w:val="00C4054E"/>
    <w:rsid w:val="00C45010"/>
    <w:rsid w:val="00C62182"/>
    <w:rsid w:val="00C65DFF"/>
    <w:rsid w:val="00C7180C"/>
    <w:rsid w:val="00C9326A"/>
    <w:rsid w:val="00C95F04"/>
    <w:rsid w:val="00CA0C31"/>
    <w:rsid w:val="00CC31DE"/>
    <w:rsid w:val="00CC59A6"/>
    <w:rsid w:val="00CC7488"/>
    <w:rsid w:val="00CD7222"/>
    <w:rsid w:val="00CF350B"/>
    <w:rsid w:val="00D025F7"/>
    <w:rsid w:val="00D039B9"/>
    <w:rsid w:val="00D04E97"/>
    <w:rsid w:val="00D07EF8"/>
    <w:rsid w:val="00D13767"/>
    <w:rsid w:val="00D17F73"/>
    <w:rsid w:val="00D20A6F"/>
    <w:rsid w:val="00D86605"/>
    <w:rsid w:val="00D90B99"/>
    <w:rsid w:val="00D92E72"/>
    <w:rsid w:val="00D92EF3"/>
    <w:rsid w:val="00DA0BB1"/>
    <w:rsid w:val="00DB37FF"/>
    <w:rsid w:val="00DC6233"/>
    <w:rsid w:val="00DE0744"/>
    <w:rsid w:val="00E047D8"/>
    <w:rsid w:val="00E14179"/>
    <w:rsid w:val="00E168D2"/>
    <w:rsid w:val="00E30689"/>
    <w:rsid w:val="00E30708"/>
    <w:rsid w:val="00E323EB"/>
    <w:rsid w:val="00E346A6"/>
    <w:rsid w:val="00E406C7"/>
    <w:rsid w:val="00E424E2"/>
    <w:rsid w:val="00E440A6"/>
    <w:rsid w:val="00E5687B"/>
    <w:rsid w:val="00E81550"/>
    <w:rsid w:val="00E87859"/>
    <w:rsid w:val="00E91CF1"/>
    <w:rsid w:val="00EA552E"/>
    <w:rsid w:val="00EB1682"/>
    <w:rsid w:val="00EB2AC1"/>
    <w:rsid w:val="00EB65AE"/>
    <w:rsid w:val="00EE12B1"/>
    <w:rsid w:val="00EE6ED7"/>
    <w:rsid w:val="00F0195D"/>
    <w:rsid w:val="00F119E4"/>
    <w:rsid w:val="00F13D26"/>
    <w:rsid w:val="00F44FB5"/>
    <w:rsid w:val="00F46992"/>
    <w:rsid w:val="00F55C88"/>
    <w:rsid w:val="00F55D4B"/>
    <w:rsid w:val="00F57A5B"/>
    <w:rsid w:val="00F82DE7"/>
    <w:rsid w:val="00F96C0B"/>
    <w:rsid w:val="00FA2BF0"/>
    <w:rsid w:val="00FB48EA"/>
    <w:rsid w:val="00FC0503"/>
    <w:rsid w:val="00FC17EE"/>
    <w:rsid w:val="00FC5E06"/>
    <w:rsid w:val="00FD0062"/>
    <w:rsid w:val="00FD226D"/>
    <w:rsid w:val="00FF47C8"/>
    <w:rsid w:val="0715BA47"/>
    <w:rsid w:val="17EA6584"/>
    <w:rsid w:val="186E97A6"/>
    <w:rsid w:val="2305F4EC"/>
    <w:rsid w:val="2D8C9E02"/>
    <w:rsid w:val="2FC9F6BA"/>
    <w:rsid w:val="33962736"/>
    <w:rsid w:val="33A88975"/>
    <w:rsid w:val="4299809E"/>
    <w:rsid w:val="4ABBBF3F"/>
    <w:rsid w:val="4CBFFD3F"/>
    <w:rsid w:val="4D2E5BE4"/>
    <w:rsid w:val="5527D5E5"/>
    <w:rsid w:val="64064BE1"/>
    <w:rsid w:val="6E847038"/>
    <w:rsid w:val="73312323"/>
    <w:rsid w:val="7503A443"/>
    <w:rsid w:val="7523D10F"/>
    <w:rsid w:val="7668C3E5"/>
    <w:rsid w:val="78B48F3A"/>
    <w:rsid w:val="7A5D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8F7F"/>
  <w15:chartTrackingRefBased/>
  <w15:docId w15:val="{60178274-B2D7-45DF-9BBC-98FF5B6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B64"/>
    <w:rPr>
      <w:color w:val="0000FF"/>
      <w:u w:val="single"/>
    </w:rPr>
  </w:style>
  <w:style w:type="paragraph" w:styleId="ListParagraph">
    <w:name w:val="List Paragraph"/>
    <w:basedOn w:val="Normal"/>
    <w:uiPriority w:val="34"/>
    <w:qFormat/>
    <w:rsid w:val="00164BE5"/>
    <w:pPr>
      <w:ind w:left="720"/>
      <w:contextualSpacing/>
    </w:pPr>
  </w:style>
  <w:style w:type="table" w:styleId="TableGrid">
    <w:name w:val="Table Grid"/>
    <w:basedOn w:val="TableNormal"/>
    <w:uiPriority w:val="39"/>
    <w:rsid w:val="00CC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1DE"/>
  </w:style>
  <w:style w:type="paragraph" w:styleId="Footer">
    <w:name w:val="footer"/>
    <w:basedOn w:val="Normal"/>
    <w:link w:val="FooterChar"/>
    <w:uiPriority w:val="99"/>
    <w:unhideWhenUsed/>
    <w:rsid w:val="00CC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1DE"/>
  </w:style>
  <w:style w:type="paragraph" w:styleId="Revision">
    <w:name w:val="Revision"/>
    <w:hidden/>
    <w:uiPriority w:val="99"/>
    <w:semiHidden/>
    <w:rsid w:val="00EB1682"/>
    <w:pPr>
      <w:spacing w:after="0" w:line="240" w:lineRule="auto"/>
    </w:pPr>
  </w:style>
  <w:style w:type="character" w:customStyle="1" w:styleId="rvts80">
    <w:name w:val="rvts80"/>
    <w:basedOn w:val="DefaultParagraphFont"/>
    <w:rsid w:val="00C65DFF"/>
  </w:style>
  <w:style w:type="character" w:customStyle="1" w:styleId="rvts82">
    <w:name w:val="rvts82"/>
    <w:basedOn w:val="DefaultParagraphFont"/>
    <w:rsid w:val="00C65DFF"/>
  </w:style>
  <w:style w:type="paragraph" w:styleId="FootnoteText">
    <w:name w:val="footnote text"/>
    <w:basedOn w:val="Normal"/>
    <w:link w:val="FootnoteTextChar"/>
    <w:uiPriority w:val="99"/>
    <w:semiHidden/>
    <w:unhideWhenUsed/>
    <w:rsid w:val="00F55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D4B"/>
    <w:rPr>
      <w:sz w:val="20"/>
      <w:szCs w:val="20"/>
    </w:rPr>
  </w:style>
  <w:style w:type="character" w:styleId="FootnoteReference">
    <w:name w:val="footnote reference"/>
    <w:basedOn w:val="DefaultParagraphFont"/>
    <w:uiPriority w:val="99"/>
    <w:semiHidden/>
    <w:unhideWhenUsed/>
    <w:rsid w:val="00F55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449">
      <w:bodyDiv w:val="1"/>
      <w:marLeft w:val="0"/>
      <w:marRight w:val="0"/>
      <w:marTop w:val="0"/>
      <w:marBottom w:val="0"/>
      <w:divBdr>
        <w:top w:val="none" w:sz="0" w:space="0" w:color="auto"/>
        <w:left w:val="none" w:sz="0" w:space="0" w:color="auto"/>
        <w:bottom w:val="none" w:sz="0" w:space="0" w:color="auto"/>
        <w:right w:val="none" w:sz="0" w:space="0" w:color="auto"/>
      </w:divBdr>
    </w:div>
    <w:div w:id="109056014">
      <w:bodyDiv w:val="1"/>
      <w:marLeft w:val="0"/>
      <w:marRight w:val="0"/>
      <w:marTop w:val="0"/>
      <w:marBottom w:val="0"/>
      <w:divBdr>
        <w:top w:val="none" w:sz="0" w:space="0" w:color="auto"/>
        <w:left w:val="none" w:sz="0" w:space="0" w:color="auto"/>
        <w:bottom w:val="none" w:sz="0" w:space="0" w:color="auto"/>
        <w:right w:val="none" w:sz="0" w:space="0" w:color="auto"/>
      </w:divBdr>
    </w:div>
    <w:div w:id="275449110">
      <w:bodyDiv w:val="1"/>
      <w:marLeft w:val="0"/>
      <w:marRight w:val="0"/>
      <w:marTop w:val="0"/>
      <w:marBottom w:val="0"/>
      <w:divBdr>
        <w:top w:val="none" w:sz="0" w:space="0" w:color="auto"/>
        <w:left w:val="none" w:sz="0" w:space="0" w:color="auto"/>
        <w:bottom w:val="none" w:sz="0" w:space="0" w:color="auto"/>
        <w:right w:val="none" w:sz="0" w:space="0" w:color="auto"/>
      </w:divBdr>
    </w:div>
    <w:div w:id="664670526">
      <w:bodyDiv w:val="1"/>
      <w:marLeft w:val="0"/>
      <w:marRight w:val="0"/>
      <w:marTop w:val="0"/>
      <w:marBottom w:val="0"/>
      <w:divBdr>
        <w:top w:val="none" w:sz="0" w:space="0" w:color="auto"/>
        <w:left w:val="none" w:sz="0" w:space="0" w:color="auto"/>
        <w:bottom w:val="none" w:sz="0" w:space="0" w:color="auto"/>
        <w:right w:val="none" w:sz="0" w:space="0" w:color="auto"/>
      </w:divBdr>
    </w:div>
    <w:div w:id="712996636">
      <w:bodyDiv w:val="1"/>
      <w:marLeft w:val="0"/>
      <w:marRight w:val="0"/>
      <w:marTop w:val="0"/>
      <w:marBottom w:val="0"/>
      <w:divBdr>
        <w:top w:val="none" w:sz="0" w:space="0" w:color="auto"/>
        <w:left w:val="none" w:sz="0" w:space="0" w:color="auto"/>
        <w:bottom w:val="none" w:sz="0" w:space="0" w:color="auto"/>
        <w:right w:val="none" w:sz="0" w:space="0" w:color="auto"/>
      </w:divBdr>
    </w:div>
    <w:div w:id="1457331593">
      <w:bodyDiv w:val="1"/>
      <w:marLeft w:val="0"/>
      <w:marRight w:val="0"/>
      <w:marTop w:val="0"/>
      <w:marBottom w:val="0"/>
      <w:divBdr>
        <w:top w:val="none" w:sz="0" w:space="0" w:color="auto"/>
        <w:left w:val="none" w:sz="0" w:space="0" w:color="auto"/>
        <w:bottom w:val="none" w:sz="0" w:space="0" w:color="auto"/>
        <w:right w:val="none" w:sz="0" w:space="0" w:color="auto"/>
      </w:divBdr>
    </w:div>
    <w:div w:id="1586573300">
      <w:bodyDiv w:val="1"/>
      <w:marLeft w:val="0"/>
      <w:marRight w:val="0"/>
      <w:marTop w:val="0"/>
      <w:marBottom w:val="0"/>
      <w:divBdr>
        <w:top w:val="none" w:sz="0" w:space="0" w:color="auto"/>
        <w:left w:val="none" w:sz="0" w:space="0" w:color="auto"/>
        <w:bottom w:val="none" w:sz="0" w:space="0" w:color="auto"/>
        <w:right w:val="none" w:sz="0" w:space="0" w:color="auto"/>
      </w:divBdr>
    </w:div>
    <w:div w:id="1652365186">
      <w:bodyDiv w:val="1"/>
      <w:marLeft w:val="0"/>
      <w:marRight w:val="0"/>
      <w:marTop w:val="0"/>
      <w:marBottom w:val="0"/>
      <w:divBdr>
        <w:top w:val="none" w:sz="0" w:space="0" w:color="auto"/>
        <w:left w:val="none" w:sz="0" w:space="0" w:color="auto"/>
        <w:bottom w:val="none" w:sz="0" w:space="0" w:color="auto"/>
        <w:right w:val="none" w:sz="0" w:space="0" w:color="auto"/>
      </w:divBdr>
      <w:divsChild>
        <w:div w:id="1925719351">
          <w:marLeft w:val="0"/>
          <w:marRight w:val="0"/>
          <w:marTop w:val="0"/>
          <w:marBottom w:val="0"/>
          <w:divBdr>
            <w:top w:val="none" w:sz="0" w:space="0" w:color="auto"/>
            <w:left w:val="none" w:sz="0" w:space="0" w:color="auto"/>
            <w:bottom w:val="none" w:sz="0" w:space="0" w:color="auto"/>
            <w:right w:val="none" w:sz="0" w:space="0" w:color="auto"/>
          </w:divBdr>
        </w:div>
        <w:div w:id="1854957039">
          <w:marLeft w:val="0"/>
          <w:marRight w:val="0"/>
          <w:marTop w:val="0"/>
          <w:marBottom w:val="0"/>
          <w:divBdr>
            <w:top w:val="none" w:sz="0" w:space="0" w:color="auto"/>
            <w:left w:val="none" w:sz="0" w:space="0" w:color="auto"/>
            <w:bottom w:val="none" w:sz="0" w:space="0" w:color="auto"/>
            <w:right w:val="none" w:sz="0" w:space="0" w:color="auto"/>
          </w:divBdr>
        </w:div>
        <w:div w:id="1751852081">
          <w:marLeft w:val="0"/>
          <w:marRight w:val="0"/>
          <w:marTop w:val="0"/>
          <w:marBottom w:val="0"/>
          <w:divBdr>
            <w:top w:val="none" w:sz="0" w:space="0" w:color="auto"/>
            <w:left w:val="none" w:sz="0" w:space="0" w:color="auto"/>
            <w:bottom w:val="none" w:sz="0" w:space="0" w:color="auto"/>
            <w:right w:val="none" w:sz="0" w:space="0" w:color="auto"/>
          </w:divBdr>
        </w:div>
        <w:div w:id="1647851226">
          <w:marLeft w:val="0"/>
          <w:marRight w:val="0"/>
          <w:marTop w:val="0"/>
          <w:marBottom w:val="0"/>
          <w:divBdr>
            <w:top w:val="none" w:sz="0" w:space="0" w:color="auto"/>
            <w:left w:val="none" w:sz="0" w:space="0" w:color="auto"/>
            <w:bottom w:val="none" w:sz="0" w:space="0" w:color="auto"/>
            <w:right w:val="none" w:sz="0" w:space="0" w:color="auto"/>
          </w:divBdr>
        </w:div>
        <w:div w:id="1192765342">
          <w:marLeft w:val="0"/>
          <w:marRight w:val="0"/>
          <w:marTop w:val="0"/>
          <w:marBottom w:val="0"/>
          <w:divBdr>
            <w:top w:val="none" w:sz="0" w:space="0" w:color="auto"/>
            <w:left w:val="none" w:sz="0" w:space="0" w:color="auto"/>
            <w:bottom w:val="none" w:sz="0" w:space="0" w:color="auto"/>
            <w:right w:val="none" w:sz="0" w:space="0" w:color="auto"/>
          </w:divBdr>
        </w:div>
      </w:divsChild>
    </w:div>
    <w:div w:id="1688099198">
      <w:bodyDiv w:val="1"/>
      <w:marLeft w:val="0"/>
      <w:marRight w:val="0"/>
      <w:marTop w:val="0"/>
      <w:marBottom w:val="0"/>
      <w:divBdr>
        <w:top w:val="none" w:sz="0" w:space="0" w:color="auto"/>
        <w:left w:val="none" w:sz="0" w:space="0" w:color="auto"/>
        <w:bottom w:val="none" w:sz="0" w:space="0" w:color="auto"/>
        <w:right w:val="none" w:sz="0" w:space="0" w:color="auto"/>
      </w:divBdr>
    </w:div>
    <w:div w:id="1963069875">
      <w:bodyDiv w:val="1"/>
      <w:marLeft w:val="0"/>
      <w:marRight w:val="0"/>
      <w:marTop w:val="0"/>
      <w:marBottom w:val="0"/>
      <w:divBdr>
        <w:top w:val="none" w:sz="0" w:space="0" w:color="auto"/>
        <w:left w:val="none" w:sz="0" w:space="0" w:color="auto"/>
        <w:bottom w:val="none" w:sz="0" w:space="0" w:color="auto"/>
        <w:right w:val="none" w:sz="0" w:space="0" w:color="auto"/>
      </w:divBdr>
    </w:div>
    <w:div w:id="2062055221">
      <w:bodyDiv w:val="1"/>
      <w:marLeft w:val="0"/>
      <w:marRight w:val="0"/>
      <w:marTop w:val="0"/>
      <w:marBottom w:val="0"/>
      <w:divBdr>
        <w:top w:val="none" w:sz="0" w:space="0" w:color="auto"/>
        <w:left w:val="none" w:sz="0" w:space="0" w:color="auto"/>
        <w:bottom w:val="none" w:sz="0" w:space="0" w:color="auto"/>
        <w:right w:val="none" w:sz="0" w:space="0" w:color="auto"/>
      </w:divBdr>
    </w:div>
    <w:div w:id="21114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2de2c-4ccb-426b-bef7-29634b6669b0">
      <Terms xmlns="http://schemas.microsoft.com/office/infopath/2007/PartnerControls"/>
    </lcf76f155ced4ddcb4097134ff3c332f>
    <TaxCatchAll xmlns="ababbbab-e8a6-412a-b8be-1dae5a159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562076575B041A7672FEBA690A9E9" ma:contentTypeVersion="18" ma:contentTypeDescription="Create a new document." ma:contentTypeScope="" ma:versionID="91a6720bcd6cf9587dccf90175b88126">
  <xsd:schema xmlns:xsd="http://www.w3.org/2001/XMLSchema" xmlns:xs="http://www.w3.org/2001/XMLSchema" xmlns:p="http://schemas.microsoft.com/office/2006/metadata/properties" xmlns:ns2="e512de2c-4ccb-426b-bef7-29634b6669b0" xmlns:ns3="ababbbab-e8a6-412a-b8be-1dae5a159e64" targetNamespace="http://schemas.microsoft.com/office/2006/metadata/properties" ma:root="true" ma:fieldsID="30752e4703480a05ab9461fb235b604b" ns2:_="" ns3:_="">
    <xsd:import namespace="e512de2c-4ccb-426b-bef7-29634b6669b0"/>
    <xsd:import namespace="ababbbab-e8a6-412a-b8be-1dae5a159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de2c-4ccb-426b-bef7-29634b66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bbbab-e8a6-412a-b8be-1dae5a159e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b6ac-7958-45bb-a080-e2ca4695c6bf}" ma:internalName="TaxCatchAll" ma:showField="CatchAllData" ma:web="ababbbab-e8a6-412a-b8be-1dae5a15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81C8-7C36-49E8-B683-994141991F77}">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2.xml><?xml version="1.0" encoding="utf-8"?>
<ds:datastoreItem xmlns:ds="http://schemas.openxmlformats.org/officeDocument/2006/customXml" ds:itemID="{4FF98B0A-21A5-434F-843A-4FF3664C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de2c-4ccb-426b-bef7-29634b6669b0"/>
    <ds:schemaRef ds:uri="ababbbab-e8a6-412a-b8be-1dae5a15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79B3D-D7D2-4B97-84BB-08B84E7CC3B2}">
  <ds:schemaRefs>
    <ds:schemaRef ds:uri="http://schemas.microsoft.com/sharepoint/v3/contenttype/forms"/>
  </ds:schemaRefs>
</ds:datastoreItem>
</file>

<file path=customXml/itemProps4.xml><?xml version="1.0" encoding="utf-8"?>
<ds:datastoreItem xmlns:ds="http://schemas.openxmlformats.org/officeDocument/2006/customXml" ds:itemID="{2283ACA6-4B43-4974-BDD8-F3B3946D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Melnykova</dc:creator>
  <cp:keywords/>
  <dc:description/>
  <cp:lastModifiedBy>Yevhen Kolosov</cp:lastModifiedBy>
  <cp:revision>95</cp:revision>
  <dcterms:created xsi:type="dcterms:W3CDTF">2024-06-10T08:23:00Z</dcterms:created>
  <dcterms:modified xsi:type="dcterms:W3CDTF">2024-06-26T12:29:00Z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a061ccd4d9540ba06d36e215a68795dcb09d9e4db9c3974d0e358b7196a5d79a</vt:lpwstr>
  </property>
  <property fmtid="{D5CDD505-2E9C-101B-9397-08002B2CF9AE}" pid="3" name="ContentTypeId">
    <vt:lpwstr>0x010100126562076575B041A7672FEBA690A9E9</vt:lpwstr>
  </property>
  <property fmtid="{D5CDD505-2E9C-101B-9397-08002B2CF9AE}" pid="4" name="MediaServiceImageTags">
    <vt:lpwstr/>
  </property>
</Properties>
</file>