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9110EAA" w:rsidP="31E14064" w:rsidRDefault="79110EAA" w14:paraId="44CBC252" w14:textId="1215BAA9">
      <w:pPr>
        <w:jc w:val="center"/>
        <w:rPr>
          <w:b/>
          <w:bCs/>
          <w:sz w:val="20"/>
          <w:szCs w:val="20"/>
        </w:rPr>
      </w:pPr>
      <w:r w:rsidRPr="31E14064">
        <w:rPr>
          <w:b/>
          <w:bCs/>
          <w:sz w:val="20"/>
          <w:szCs w:val="20"/>
        </w:rPr>
        <w:t>REQUEST FOR PROPOSAL:  No. UKRKI/RFP/2023-014</w:t>
      </w:r>
    </w:p>
    <w:p w:rsidR="79110EAA" w:rsidP="31E14064" w:rsidRDefault="79110EAA" w14:paraId="18011946" w14:textId="4A7FBB80">
      <w:pPr>
        <w:jc w:val="center"/>
        <w:rPr>
          <w:b/>
          <w:bCs/>
          <w:sz w:val="20"/>
          <w:szCs w:val="20"/>
        </w:rPr>
      </w:pPr>
      <w:r w:rsidRPr="31E14064">
        <w:rPr>
          <w:b/>
          <w:bCs/>
          <w:sz w:val="20"/>
          <w:szCs w:val="20"/>
        </w:rPr>
        <w:t xml:space="preserve">REQUEST FOR PROPOSAL FOR THE PROVISION OF LEGAL </w:t>
      </w:r>
      <w:r w:rsidRPr="31E14064" w:rsidR="31211A0A">
        <w:rPr>
          <w:b/>
          <w:bCs/>
          <w:sz w:val="20"/>
          <w:szCs w:val="20"/>
        </w:rPr>
        <w:t>ADVISORY SERVICES</w:t>
      </w:r>
    </w:p>
    <w:p w:rsidR="79110EAA" w:rsidP="31E14064" w:rsidRDefault="79110EAA" w14:paraId="5410DBA7" w14:textId="766C40D2">
      <w:pPr>
        <w:jc w:val="center"/>
      </w:pPr>
      <w:r w:rsidRPr="31E14064">
        <w:rPr>
          <w:b/>
          <w:bCs/>
          <w:sz w:val="20"/>
          <w:szCs w:val="20"/>
        </w:rPr>
        <w:t>ANNEX A – TERMS OF REFERENCE (TOR)</w:t>
      </w:r>
    </w:p>
    <w:p w:rsidR="00B73E98" w:rsidP="0F59B112" w:rsidRDefault="0BFACB49" w14:paraId="5879AB34" w14:textId="2EA4E5D9">
      <w:pPr>
        <w:jc w:val="both"/>
        <w:rPr>
          <w:sz w:val="20"/>
          <w:szCs w:val="20"/>
        </w:rPr>
      </w:pPr>
      <w:r w:rsidRPr="31E14064">
        <w:rPr>
          <w:sz w:val="20"/>
          <w:szCs w:val="20"/>
        </w:rPr>
        <w:t xml:space="preserve">The purpose of this document is to invite the submission of proposals to provide legal advisory services to UNHCR </w:t>
      </w:r>
      <w:r w:rsidRPr="31E14064" w:rsidR="05BE4021">
        <w:rPr>
          <w:sz w:val="20"/>
          <w:szCs w:val="20"/>
        </w:rPr>
        <w:t>R</w:t>
      </w:r>
      <w:r w:rsidRPr="31E14064">
        <w:rPr>
          <w:sz w:val="20"/>
          <w:szCs w:val="20"/>
        </w:rPr>
        <w:t>epresentation in Ukraine</w:t>
      </w:r>
      <w:r w:rsidRPr="31E14064" w:rsidR="1B809D53">
        <w:rPr>
          <w:sz w:val="20"/>
          <w:szCs w:val="20"/>
        </w:rPr>
        <w:t xml:space="preserve"> (hereinafter – UNHCR)</w:t>
      </w:r>
      <w:r w:rsidRPr="31E14064" w:rsidR="05BE4021">
        <w:rPr>
          <w:sz w:val="20"/>
          <w:szCs w:val="20"/>
        </w:rPr>
        <w:t xml:space="preserve">. </w:t>
      </w:r>
      <w:r w:rsidRPr="31E14064" w:rsidR="36CB8014">
        <w:rPr>
          <w:sz w:val="20"/>
          <w:szCs w:val="20"/>
        </w:rPr>
        <w:t>UNHCR wishes to conclude framework agreement(s) with a legal agency for one year, with the possibility of extension for two more years based on the level of performance, for the provision of legal advisory services.</w:t>
      </w:r>
      <w:r w:rsidRPr="31E14064" w:rsidR="05BE4021">
        <w:rPr>
          <w:sz w:val="20"/>
          <w:szCs w:val="20"/>
        </w:rPr>
        <w:t xml:space="preserve"> </w:t>
      </w:r>
    </w:p>
    <w:p w:rsidR="00B73E98" w:rsidP="0F59B112" w:rsidRDefault="00B73E98" w14:paraId="4EA9C321" w14:textId="1B269CEE">
      <w:pPr>
        <w:jc w:val="both"/>
        <w:rPr>
          <w:sz w:val="20"/>
          <w:szCs w:val="20"/>
        </w:rPr>
      </w:pPr>
      <w:r w:rsidRPr="0F59B112">
        <w:rPr>
          <w:sz w:val="20"/>
          <w:szCs w:val="20"/>
        </w:rPr>
        <w:t>The contract is expected to be non-exclusive, without any minimum volume or another commitment, and UNHCR will have no obligation (</w:t>
      </w:r>
      <w:proofErr w:type="spellStart"/>
      <w:r w:rsidRPr="0F59B112">
        <w:rPr>
          <w:sz w:val="20"/>
          <w:szCs w:val="20"/>
        </w:rPr>
        <w:t>i</w:t>
      </w:r>
      <w:proofErr w:type="spellEnd"/>
      <w:r w:rsidRPr="0F59B112">
        <w:rPr>
          <w:sz w:val="20"/>
          <w:szCs w:val="20"/>
        </w:rPr>
        <w:t xml:space="preserve">) to deal with the </w:t>
      </w:r>
      <w:r w:rsidRPr="0F59B112" w:rsidR="00A77498">
        <w:rPr>
          <w:sz w:val="20"/>
          <w:szCs w:val="20"/>
        </w:rPr>
        <w:t xml:space="preserve">legal agency </w:t>
      </w:r>
      <w:r w:rsidRPr="0F59B112">
        <w:rPr>
          <w:sz w:val="20"/>
          <w:szCs w:val="20"/>
        </w:rPr>
        <w:t xml:space="preserve">as a provider of exclusive or unique services or (ii) to order or buy a minimum quantity of services from the </w:t>
      </w:r>
      <w:r w:rsidRPr="0F59B112" w:rsidR="00A77498">
        <w:rPr>
          <w:sz w:val="20"/>
          <w:szCs w:val="20"/>
        </w:rPr>
        <w:t>legal agency</w:t>
      </w:r>
      <w:r w:rsidRPr="0F59B112">
        <w:rPr>
          <w:sz w:val="20"/>
          <w:szCs w:val="20"/>
        </w:rPr>
        <w:t>.</w:t>
      </w:r>
    </w:p>
    <w:p w:rsidRPr="00B73E98" w:rsidR="00550C44" w:rsidP="16AB137B" w:rsidRDefault="05BE4021" w14:paraId="3BFA387E" w14:textId="19880220">
      <w:pPr>
        <w:jc w:val="both"/>
        <w:rPr>
          <w:sz w:val="20"/>
          <w:szCs w:val="20"/>
          <w:lang w:val="en-GB"/>
        </w:rPr>
      </w:pPr>
      <w:r w:rsidRPr="31E14064">
        <w:rPr>
          <w:sz w:val="20"/>
          <w:szCs w:val="20"/>
        </w:rPr>
        <w:t xml:space="preserve">The </w:t>
      </w:r>
      <w:r w:rsidRPr="31E14064" w:rsidR="48F21645">
        <w:rPr>
          <w:sz w:val="20"/>
          <w:szCs w:val="20"/>
        </w:rPr>
        <w:t xml:space="preserve">legal agency </w:t>
      </w:r>
      <w:r w:rsidRPr="31E14064">
        <w:rPr>
          <w:sz w:val="20"/>
          <w:szCs w:val="20"/>
        </w:rPr>
        <w:t xml:space="preserve">shall be able to offer the </w:t>
      </w:r>
      <w:r w:rsidRPr="31E14064" w:rsidR="48F21645">
        <w:rPr>
          <w:sz w:val="20"/>
          <w:szCs w:val="20"/>
        </w:rPr>
        <w:t xml:space="preserve">expertise, excellent </w:t>
      </w:r>
      <w:r w:rsidRPr="31E14064" w:rsidR="09A2ABB6">
        <w:rPr>
          <w:sz w:val="20"/>
          <w:szCs w:val="20"/>
        </w:rPr>
        <w:t>knowledge,</w:t>
      </w:r>
      <w:r w:rsidRPr="31E14064" w:rsidR="48F21645">
        <w:rPr>
          <w:sz w:val="20"/>
          <w:szCs w:val="20"/>
        </w:rPr>
        <w:t xml:space="preserve"> and experience in of </w:t>
      </w:r>
      <w:r w:rsidRPr="31E14064">
        <w:rPr>
          <w:sz w:val="20"/>
          <w:szCs w:val="20"/>
        </w:rPr>
        <w:t xml:space="preserve">national </w:t>
      </w:r>
      <w:r w:rsidRPr="31E14064" w:rsidR="48F21645">
        <w:rPr>
          <w:sz w:val="20"/>
          <w:szCs w:val="20"/>
        </w:rPr>
        <w:t xml:space="preserve">and international </w:t>
      </w:r>
      <w:r w:rsidRPr="31E14064">
        <w:rPr>
          <w:sz w:val="20"/>
          <w:szCs w:val="20"/>
        </w:rPr>
        <w:t xml:space="preserve">legislation </w:t>
      </w:r>
      <w:r w:rsidRPr="31E14064" w:rsidR="48F21645">
        <w:rPr>
          <w:sz w:val="20"/>
          <w:szCs w:val="20"/>
        </w:rPr>
        <w:t>in the areas of interest</w:t>
      </w:r>
      <w:r w:rsidRPr="31E14064">
        <w:rPr>
          <w:sz w:val="20"/>
          <w:szCs w:val="20"/>
        </w:rPr>
        <w:t>, a dedicated contract manager</w:t>
      </w:r>
      <w:r w:rsidRPr="31E14064" w:rsidR="48F21645">
        <w:rPr>
          <w:sz w:val="20"/>
          <w:szCs w:val="20"/>
        </w:rPr>
        <w:t xml:space="preserve">, recommendations, </w:t>
      </w:r>
      <w:proofErr w:type="gramStart"/>
      <w:r w:rsidRPr="31E14064" w:rsidR="48F21645">
        <w:rPr>
          <w:sz w:val="20"/>
          <w:szCs w:val="20"/>
        </w:rPr>
        <w:t>overview</w:t>
      </w:r>
      <w:proofErr w:type="gramEnd"/>
      <w:r w:rsidRPr="31E14064" w:rsidR="48F21645">
        <w:rPr>
          <w:sz w:val="20"/>
          <w:szCs w:val="20"/>
        </w:rPr>
        <w:t xml:space="preserve"> and conclusions to be made available in English and Ukrainian languages.</w:t>
      </w:r>
    </w:p>
    <w:p w:rsidRPr="00A77498" w:rsidR="005D4115" w:rsidP="0F59B112" w:rsidRDefault="00EF5FE9" w14:paraId="70A71A7C" w14:textId="01F627E3">
      <w:pPr>
        <w:rPr>
          <w:b/>
          <w:bCs/>
          <w:sz w:val="20"/>
          <w:szCs w:val="20"/>
        </w:rPr>
      </w:pPr>
      <w:r w:rsidRPr="0F59B112">
        <w:rPr>
          <w:b/>
          <w:bCs/>
          <w:sz w:val="20"/>
          <w:szCs w:val="20"/>
        </w:rPr>
        <w:t xml:space="preserve">Key </w:t>
      </w:r>
      <w:r w:rsidRPr="0F59B112" w:rsidR="00B73E98">
        <w:rPr>
          <w:b/>
          <w:bCs/>
          <w:sz w:val="20"/>
          <w:szCs w:val="20"/>
        </w:rPr>
        <w:t xml:space="preserve">areas of interest: </w:t>
      </w:r>
    </w:p>
    <w:p w:rsidRPr="00A77498" w:rsidR="00B73E98" w:rsidP="0F59B112" w:rsidRDefault="00B73E98" w14:paraId="7CB6626A" w14:textId="3F54CC23">
      <w:pPr>
        <w:pStyle w:val="ListParagraph"/>
        <w:numPr>
          <w:ilvl w:val="0"/>
          <w:numId w:val="8"/>
        </w:numPr>
        <w:rPr>
          <w:b/>
          <w:bCs/>
          <w:sz w:val="20"/>
          <w:szCs w:val="20"/>
        </w:rPr>
      </w:pPr>
      <w:r w:rsidRPr="0F59B112">
        <w:rPr>
          <w:b/>
          <w:bCs/>
          <w:sz w:val="20"/>
          <w:szCs w:val="20"/>
        </w:rPr>
        <w:t>Taxes and contributions applicable for different contract modalities of personnel engaged by UNHCR</w:t>
      </w:r>
      <w:r w:rsidRPr="0F59B112" w:rsidR="00544072">
        <w:rPr>
          <w:b/>
          <w:bCs/>
          <w:sz w:val="20"/>
          <w:szCs w:val="20"/>
        </w:rPr>
        <w:t xml:space="preserve"> (HR Unit)</w:t>
      </w:r>
    </w:p>
    <w:p w:rsidR="009E4FFE" w:rsidP="674CF1CB" w:rsidRDefault="005D4115" w14:paraId="34208F72" w14:textId="6E06F426">
      <w:pPr>
        <w:pStyle w:val="Normal"/>
        <w:rPr>
          <w:sz w:val="20"/>
          <w:szCs w:val="20"/>
        </w:rPr>
      </w:pPr>
      <w:r w:rsidRPr="764CB0D3" w:rsidR="40961BF7">
        <w:rPr>
          <w:sz w:val="20"/>
          <w:szCs w:val="20"/>
        </w:rPr>
        <w:t xml:space="preserve">Personal income tax compliance </w:t>
      </w:r>
      <w:r w:rsidRPr="764CB0D3" w:rsidR="40961BF7">
        <w:rPr>
          <w:sz w:val="20"/>
          <w:szCs w:val="20"/>
        </w:rPr>
        <w:t>for UNHCR employees</w:t>
      </w:r>
      <w:r w:rsidRPr="764CB0D3" w:rsidR="5942EDE9">
        <w:rPr>
          <w:sz w:val="20"/>
          <w:szCs w:val="20"/>
        </w:rPr>
        <w:t xml:space="preserve"> </w:t>
      </w:r>
      <w:r w:rsidRPr="764CB0D3" w:rsidR="5942EDE9">
        <w:rPr>
          <w:rFonts w:ascii="Segoe UI" w:hAnsi="Segoe UI" w:eastAsia="Segoe UI" w:cs="Segoe UI"/>
          <w:b w:val="0"/>
          <w:bCs w:val="0"/>
          <w:i w:val="0"/>
          <w:iCs w:val="0"/>
          <w:caps w:val="0"/>
          <w:smallCaps w:val="0"/>
          <w:noProof w:val="0"/>
          <w:color w:val="333333"/>
          <w:sz w:val="18"/>
          <w:szCs w:val="18"/>
          <w:lang w:val="en-US"/>
        </w:rPr>
        <w:t>depending on staff and non-staff contract types</w:t>
      </w:r>
      <w:r w:rsidRPr="764CB0D3" w:rsidR="5942EDE9">
        <w:rPr>
          <w:rFonts w:ascii="Segoe UI" w:hAnsi="Segoe UI" w:eastAsia="Segoe UI" w:cs="Segoe UI"/>
          <w:b w:val="0"/>
          <w:bCs w:val="0"/>
          <w:i w:val="0"/>
          <w:iCs w:val="0"/>
          <w:caps w:val="0"/>
          <w:smallCaps w:val="0"/>
          <w:noProof w:val="0"/>
          <w:color w:val="333333"/>
          <w:sz w:val="18"/>
          <w:szCs w:val="18"/>
          <w:lang w:val="en-US"/>
        </w:rPr>
        <w:t xml:space="preserve"> of</w:t>
      </w:r>
      <w:r w:rsidRPr="764CB0D3" w:rsidR="5942EDE9">
        <w:rPr>
          <w:rFonts w:ascii="Segoe UI" w:hAnsi="Segoe UI" w:eastAsia="Segoe UI" w:cs="Segoe UI"/>
          <w:b w:val="0"/>
          <w:bCs w:val="0"/>
          <w:i w:val="0"/>
          <w:iCs w:val="0"/>
          <w:caps w:val="0"/>
          <w:smallCaps w:val="0"/>
          <w:noProof w:val="0"/>
          <w:color w:val="333333"/>
          <w:sz w:val="18"/>
          <w:szCs w:val="18"/>
          <w:lang w:val="en-US"/>
        </w:rPr>
        <w:t xml:space="preserve"> employees</w:t>
      </w:r>
      <w:r w:rsidRPr="764CB0D3" w:rsidR="40961BF7">
        <w:rPr>
          <w:sz w:val="20"/>
          <w:szCs w:val="20"/>
        </w:rPr>
        <w:t xml:space="preserve">. </w:t>
      </w:r>
      <w:r w:rsidRPr="764CB0D3" w:rsidR="239E7C5E">
        <w:rPr>
          <w:sz w:val="20"/>
          <w:szCs w:val="20"/>
        </w:rPr>
        <w:t xml:space="preserve">UNHCR needs include, but not </w:t>
      </w:r>
      <w:r w:rsidRPr="764CB0D3" w:rsidR="61EF45A4">
        <w:rPr>
          <w:sz w:val="20"/>
          <w:szCs w:val="20"/>
        </w:rPr>
        <w:t>limited</w:t>
      </w:r>
      <w:r w:rsidRPr="764CB0D3" w:rsidR="239E7C5E">
        <w:rPr>
          <w:sz w:val="20"/>
          <w:szCs w:val="20"/>
        </w:rPr>
        <w:t xml:space="preserve"> to following types of services:</w:t>
      </w:r>
    </w:p>
    <w:p w:rsidR="009E4FFE" w:rsidP="0F59B112" w:rsidRDefault="005D4115" w14:paraId="05752C67" w14:textId="53F742E0">
      <w:pPr>
        <w:pStyle w:val="ListParagraph"/>
        <w:numPr>
          <w:ilvl w:val="0"/>
          <w:numId w:val="7"/>
        </w:numPr>
        <w:rPr>
          <w:sz w:val="20"/>
          <w:szCs w:val="20"/>
        </w:rPr>
      </w:pPr>
      <w:r w:rsidRPr="764CB0D3" w:rsidR="71DF2D6F">
        <w:rPr>
          <w:sz w:val="20"/>
          <w:szCs w:val="20"/>
        </w:rPr>
        <w:t>A comprehensive assessment of local taxes and contributions applicable for individuals</w:t>
      </w:r>
      <w:r w:rsidRPr="764CB0D3" w:rsidR="24E3807B">
        <w:rPr>
          <w:sz w:val="20"/>
          <w:szCs w:val="20"/>
        </w:rPr>
        <w:t>;</w:t>
      </w:r>
    </w:p>
    <w:p w:rsidR="009E4FFE" w:rsidP="0F59B112" w:rsidRDefault="009E4FFE" w14:paraId="34806A59" w14:textId="595794E0">
      <w:pPr>
        <w:pStyle w:val="ListParagraph"/>
        <w:numPr>
          <w:ilvl w:val="0"/>
          <w:numId w:val="7"/>
        </w:numPr>
        <w:rPr>
          <w:sz w:val="20"/>
          <w:szCs w:val="20"/>
        </w:rPr>
      </w:pPr>
      <w:r w:rsidRPr="764CB0D3" w:rsidR="4109C9F8">
        <w:rPr>
          <w:sz w:val="20"/>
          <w:szCs w:val="20"/>
        </w:rPr>
        <w:t xml:space="preserve">Development of step-by-step guidance for </w:t>
      </w:r>
      <w:r w:rsidRPr="764CB0D3" w:rsidR="1A2526B1">
        <w:rPr>
          <w:sz w:val="20"/>
          <w:szCs w:val="20"/>
        </w:rPr>
        <w:t>personal tax compliance</w:t>
      </w:r>
      <w:r w:rsidRPr="764CB0D3" w:rsidR="10D721B2">
        <w:rPr>
          <w:sz w:val="20"/>
          <w:szCs w:val="20"/>
        </w:rPr>
        <w:t>;</w:t>
      </w:r>
    </w:p>
    <w:p w:rsidR="009E4FFE" w:rsidP="0F59B112" w:rsidRDefault="009E4FFE" w14:paraId="6AD8AEDD" w14:textId="79F7EA7F">
      <w:pPr>
        <w:pStyle w:val="ListParagraph"/>
        <w:numPr>
          <w:ilvl w:val="0"/>
          <w:numId w:val="7"/>
        </w:numPr>
        <w:rPr>
          <w:sz w:val="20"/>
          <w:szCs w:val="20"/>
        </w:rPr>
      </w:pPr>
      <w:r w:rsidRPr="764CB0D3" w:rsidR="4109C9F8">
        <w:rPr>
          <w:sz w:val="20"/>
          <w:szCs w:val="20"/>
        </w:rPr>
        <w:t>Calculation of taxes and contributions for individuals</w:t>
      </w:r>
      <w:r w:rsidRPr="764CB0D3" w:rsidR="1D482059">
        <w:rPr>
          <w:sz w:val="20"/>
          <w:szCs w:val="20"/>
        </w:rPr>
        <w:t>;</w:t>
      </w:r>
      <w:r w:rsidRPr="764CB0D3" w:rsidR="4109C9F8">
        <w:rPr>
          <w:sz w:val="20"/>
          <w:szCs w:val="20"/>
        </w:rPr>
        <w:t xml:space="preserve"> </w:t>
      </w:r>
    </w:p>
    <w:p w:rsidR="009E4FFE" w:rsidP="0F59B112" w:rsidRDefault="009E4FFE" w14:paraId="3D710598" w14:textId="04FBCB52">
      <w:pPr>
        <w:pStyle w:val="ListParagraph"/>
        <w:numPr>
          <w:ilvl w:val="0"/>
          <w:numId w:val="7"/>
        </w:numPr>
        <w:rPr>
          <w:sz w:val="20"/>
          <w:szCs w:val="20"/>
        </w:rPr>
      </w:pPr>
      <w:r w:rsidRPr="764CB0D3" w:rsidR="4109C9F8">
        <w:rPr>
          <w:sz w:val="20"/>
          <w:szCs w:val="20"/>
        </w:rPr>
        <w:t>Calculation of financial model for organization if it opts to cover such expenses by increase of renumeration for employees</w:t>
      </w:r>
      <w:r w:rsidRPr="764CB0D3" w:rsidR="7531AA24">
        <w:rPr>
          <w:sz w:val="20"/>
          <w:szCs w:val="20"/>
        </w:rPr>
        <w:t>;</w:t>
      </w:r>
    </w:p>
    <w:p w:rsidR="009E4FFE" w:rsidP="0F59B112" w:rsidRDefault="009E4FFE" w14:paraId="3A122D7D" w14:textId="4BE5CDE4">
      <w:pPr>
        <w:pStyle w:val="ListParagraph"/>
        <w:numPr>
          <w:ilvl w:val="0"/>
          <w:numId w:val="7"/>
        </w:numPr>
        <w:rPr>
          <w:sz w:val="20"/>
          <w:szCs w:val="20"/>
        </w:rPr>
      </w:pPr>
      <w:r w:rsidRPr="764CB0D3" w:rsidR="4109C9F8">
        <w:rPr>
          <w:sz w:val="20"/>
          <w:szCs w:val="20"/>
        </w:rPr>
        <w:t>Support communication of individuals and organization with tax authorities</w:t>
      </w:r>
      <w:r w:rsidRPr="764CB0D3" w:rsidR="23896A12">
        <w:rPr>
          <w:sz w:val="20"/>
          <w:szCs w:val="20"/>
        </w:rPr>
        <w:t>;</w:t>
      </w:r>
    </w:p>
    <w:p w:rsidR="00C925F1" w:rsidP="0F59B112" w:rsidRDefault="00C925F1" w14:paraId="332EFEF1" w14:textId="079AFA98">
      <w:pPr>
        <w:pStyle w:val="ListParagraph"/>
        <w:numPr>
          <w:ilvl w:val="0"/>
          <w:numId w:val="7"/>
        </w:numPr>
        <w:rPr>
          <w:sz w:val="20"/>
          <w:szCs w:val="20"/>
        </w:rPr>
      </w:pPr>
      <w:proofErr w:type="gramStart"/>
      <w:r w:rsidRPr="0F59B112">
        <w:rPr>
          <w:sz w:val="20"/>
          <w:szCs w:val="20"/>
        </w:rPr>
        <w:t>Development of necessary paperwork,</w:t>
      </w:r>
      <w:proofErr w:type="gramEnd"/>
      <w:r w:rsidRPr="0F59B112">
        <w:rPr>
          <w:sz w:val="20"/>
          <w:szCs w:val="20"/>
        </w:rPr>
        <w:t xml:space="preserve"> filling-out forms </w:t>
      </w:r>
      <w:r w:rsidRPr="0F59B112" w:rsidR="009E4FFE">
        <w:rPr>
          <w:sz w:val="20"/>
          <w:szCs w:val="20"/>
        </w:rPr>
        <w:t>as applicable</w:t>
      </w:r>
      <w:r w:rsidRPr="0F59B112">
        <w:rPr>
          <w:sz w:val="20"/>
          <w:szCs w:val="20"/>
        </w:rPr>
        <w:t xml:space="preserve">. </w:t>
      </w:r>
    </w:p>
    <w:p w:rsidR="00A77498" w:rsidP="0F59B112" w:rsidRDefault="00A77498" w14:paraId="78ACFC7C" w14:textId="77777777">
      <w:pPr>
        <w:pStyle w:val="ListParagraph"/>
        <w:rPr>
          <w:sz w:val="20"/>
          <w:szCs w:val="20"/>
        </w:rPr>
      </w:pPr>
    </w:p>
    <w:p w:rsidRPr="00A77498" w:rsidR="00C925F1" w:rsidP="0F59B112" w:rsidRDefault="00A77498" w14:paraId="1A27BA59" w14:textId="7E6AAEAF">
      <w:pPr>
        <w:pStyle w:val="ListParagraph"/>
        <w:numPr>
          <w:ilvl w:val="0"/>
          <w:numId w:val="8"/>
        </w:numPr>
        <w:rPr>
          <w:b/>
          <w:bCs/>
          <w:sz w:val="20"/>
          <w:szCs w:val="20"/>
        </w:rPr>
      </w:pPr>
      <w:r w:rsidRPr="0F59B112">
        <w:rPr>
          <w:b/>
          <w:bCs/>
          <w:sz w:val="20"/>
          <w:szCs w:val="20"/>
        </w:rPr>
        <w:t xml:space="preserve">Value Added Taxes refund and exemption applicable for international organizations and UN System </w:t>
      </w:r>
      <w:r w:rsidRPr="0F59B112" w:rsidR="00544072">
        <w:rPr>
          <w:b/>
          <w:bCs/>
          <w:sz w:val="20"/>
          <w:szCs w:val="20"/>
        </w:rPr>
        <w:t>(Finance Unit)</w:t>
      </w:r>
    </w:p>
    <w:p w:rsidR="37D0E386" w:rsidP="37D0E386" w:rsidRDefault="37D0E386" w14:paraId="38CB7C63" w14:textId="28FEA065">
      <w:pPr>
        <w:jc w:val="both"/>
        <w:rPr>
          <w:sz w:val="20"/>
          <w:szCs w:val="20"/>
        </w:rPr>
      </w:pPr>
      <w:r w:rsidRPr="674CF1CB" w:rsidR="2FF57510">
        <w:rPr>
          <w:sz w:val="20"/>
          <w:szCs w:val="20"/>
        </w:rPr>
        <w:t xml:space="preserve">UNHCR experiences difficulties with application privileges and immunities granted to the UNHCR </w:t>
      </w:r>
      <w:r w:rsidRPr="674CF1CB" w:rsidR="2A4FD3BA">
        <w:rPr>
          <w:sz w:val="20"/>
          <w:szCs w:val="20"/>
        </w:rPr>
        <w:t>by the</w:t>
      </w:r>
      <w:r w:rsidRPr="674CF1CB" w:rsidR="2FF57510">
        <w:rPr>
          <w:sz w:val="20"/>
          <w:szCs w:val="20"/>
        </w:rPr>
        <w:t xml:space="preserve"> Agreement between the Government of Ukraine and UNHCR of 23 September 1996 and the Convention on the Privileges and Immunities of the United Nations of 13 February 1946 in terms of exemption of VAT of purchase of goods and services for its mandate activities</w:t>
      </w:r>
      <w:r w:rsidRPr="674CF1CB" w:rsidR="2FF57510">
        <w:rPr>
          <w:sz w:val="20"/>
          <w:szCs w:val="20"/>
        </w:rPr>
        <w:t xml:space="preserve">.  </w:t>
      </w:r>
      <w:r w:rsidRPr="674CF1CB" w:rsidR="1BA5511D">
        <w:rPr>
          <w:sz w:val="20"/>
          <w:szCs w:val="20"/>
        </w:rPr>
        <w:t>Legislation and requirements in this area change</w:t>
      </w:r>
      <w:r w:rsidRPr="674CF1CB" w:rsidR="2FF57510">
        <w:rPr>
          <w:sz w:val="20"/>
          <w:szCs w:val="20"/>
        </w:rPr>
        <w:t xml:space="preserve">d during </w:t>
      </w:r>
      <w:r w:rsidRPr="674CF1CB" w:rsidR="47415DEC">
        <w:rPr>
          <w:sz w:val="20"/>
          <w:szCs w:val="20"/>
        </w:rPr>
        <w:t>the last</w:t>
      </w:r>
      <w:r w:rsidRPr="674CF1CB" w:rsidR="1A50F6ED">
        <w:rPr>
          <w:sz w:val="20"/>
          <w:szCs w:val="20"/>
        </w:rPr>
        <w:t xml:space="preserve"> </w:t>
      </w:r>
      <w:r w:rsidRPr="674CF1CB" w:rsidR="1D74E21B">
        <w:rPr>
          <w:sz w:val="20"/>
          <w:szCs w:val="20"/>
        </w:rPr>
        <w:t>seven years</w:t>
      </w:r>
      <w:r w:rsidRPr="674CF1CB" w:rsidR="1A50F6ED">
        <w:rPr>
          <w:sz w:val="20"/>
          <w:szCs w:val="20"/>
        </w:rPr>
        <w:t xml:space="preserve"> segregating definitions of VAT exemption</w:t>
      </w:r>
      <w:r w:rsidRPr="674CF1CB" w:rsidR="7A6164B8">
        <w:rPr>
          <w:sz w:val="20"/>
          <w:szCs w:val="20"/>
        </w:rPr>
        <w:t xml:space="preserve"> and refund</w:t>
      </w:r>
      <w:r w:rsidRPr="674CF1CB" w:rsidR="1A50F6ED">
        <w:rPr>
          <w:sz w:val="20"/>
          <w:szCs w:val="20"/>
        </w:rPr>
        <w:t xml:space="preserve"> for certain types of activities</w:t>
      </w:r>
      <w:r w:rsidRPr="674CF1CB" w:rsidR="7A6164B8">
        <w:rPr>
          <w:sz w:val="20"/>
          <w:szCs w:val="20"/>
        </w:rPr>
        <w:t xml:space="preserve"> (own needs of international organizations, </w:t>
      </w:r>
      <w:r w:rsidRPr="674CF1CB" w:rsidR="1A50F6ED">
        <w:rPr>
          <w:sz w:val="20"/>
          <w:szCs w:val="20"/>
        </w:rPr>
        <w:t xml:space="preserve">international technical </w:t>
      </w:r>
      <w:r w:rsidRPr="674CF1CB" w:rsidR="1A50F6ED">
        <w:rPr>
          <w:sz w:val="20"/>
          <w:szCs w:val="20"/>
        </w:rPr>
        <w:t>assistance</w:t>
      </w:r>
      <w:r w:rsidRPr="674CF1CB" w:rsidR="7A6164B8">
        <w:rPr>
          <w:sz w:val="20"/>
          <w:szCs w:val="20"/>
        </w:rPr>
        <w:t xml:space="preserve">, </w:t>
      </w:r>
      <w:r w:rsidRPr="674CF1CB" w:rsidR="1A50F6ED">
        <w:rPr>
          <w:sz w:val="20"/>
          <w:szCs w:val="20"/>
        </w:rPr>
        <w:t xml:space="preserve">humanitarian aid). UNHCR needs comprehensive up-to-date overview of VAT exemption and VAT </w:t>
      </w:r>
      <w:r w:rsidRPr="674CF1CB" w:rsidR="7A6164B8">
        <w:rPr>
          <w:sz w:val="20"/>
          <w:szCs w:val="20"/>
        </w:rPr>
        <w:t>refund regulation and requirements</w:t>
      </w:r>
      <w:r w:rsidRPr="674CF1CB" w:rsidR="1A50F6ED">
        <w:rPr>
          <w:sz w:val="20"/>
          <w:szCs w:val="20"/>
        </w:rPr>
        <w:t xml:space="preserve"> in Ukraine that applies to international organizations and UN system. Recommendations on further steps in communication with respective authorities and the Government of Ukraine may be requested under this Frame Agreement. </w:t>
      </w:r>
    </w:p>
    <w:p w:rsidRPr="00EF5FE9" w:rsidR="00A77498" w:rsidP="0F59B112" w:rsidRDefault="00A77498" w14:paraId="44072DA0" w14:textId="77777777">
      <w:pPr>
        <w:pStyle w:val="ListParagraph"/>
        <w:numPr>
          <w:ilvl w:val="0"/>
          <w:numId w:val="8"/>
        </w:numPr>
        <w:rPr>
          <w:b/>
          <w:bCs/>
          <w:sz w:val="20"/>
          <w:szCs w:val="20"/>
        </w:rPr>
      </w:pPr>
      <w:r w:rsidRPr="0F59B112">
        <w:rPr>
          <w:b/>
          <w:bCs/>
          <w:sz w:val="20"/>
          <w:szCs w:val="20"/>
        </w:rPr>
        <w:t xml:space="preserve">Advisory </w:t>
      </w:r>
      <w:proofErr w:type="gramStart"/>
      <w:r w:rsidRPr="0F59B112">
        <w:rPr>
          <w:b/>
          <w:bCs/>
          <w:sz w:val="20"/>
          <w:szCs w:val="20"/>
        </w:rPr>
        <w:t>in the area of</w:t>
      </w:r>
      <w:proofErr w:type="gramEnd"/>
      <w:r w:rsidRPr="0F59B112">
        <w:rPr>
          <w:b/>
          <w:bCs/>
          <w:sz w:val="20"/>
          <w:szCs w:val="20"/>
        </w:rPr>
        <w:t xml:space="preserve"> banking and finance. </w:t>
      </w:r>
    </w:p>
    <w:p w:rsidR="16AB137B" w:rsidP="674CF1CB" w:rsidRDefault="16AB137B" w14:paraId="76C1F7A1" w14:textId="55C5FD8D">
      <w:pPr>
        <w:pStyle w:val="Normal"/>
        <w:rPr>
          <w:sz w:val="20"/>
          <w:szCs w:val="20"/>
        </w:rPr>
      </w:pPr>
      <w:r w:rsidRPr="674CF1CB" w:rsidR="3FAA0D04">
        <w:rPr>
          <w:sz w:val="20"/>
          <w:szCs w:val="20"/>
        </w:rPr>
        <w:t xml:space="preserve">UNHCR’s mandate include delivery of humanitarian </w:t>
      </w:r>
      <w:r w:rsidRPr="674CF1CB" w:rsidR="3FAA0D04">
        <w:rPr>
          <w:sz w:val="20"/>
          <w:szCs w:val="20"/>
        </w:rPr>
        <w:t>assistance</w:t>
      </w:r>
      <w:r w:rsidRPr="674CF1CB" w:rsidR="3FAA0D04">
        <w:rPr>
          <w:sz w:val="20"/>
          <w:szCs w:val="20"/>
        </w:rPr>
        <w:t xml:space="preserve"> to refugees, asylum seekers and other persons of concern in Ukraine. </w:t>
      </w:r>
      <w:r w:rsidRPr="674CF1CB" w:rsidR="682C7A6D">
        <w:rPr>
          <w:sz w:val="20"/>
          <w:szCs w:val="20"/>
        </w:rPr>
        <w:t>UNHCR may act directly with individuals or through local partner NGOs. UNHCR may need advisory services on legal solutions for financial transactions, including mitigation of risks of violation fiscal requirements according to national legislation.</w:t>
      </w:r>
    </w:p>
    <w:p w:rsidRPr="00C06794" w:rsidR="00FF4953" w:rsidP="0F59B112" w:rsidRDefault="006D3158" w14:paraId="00AD261E" w14:textId="7420154F">
      <w:pPr>
        <w:pStyle w:val="ListParagraph"/>
        <w:numPr>
          <w:ilvl w:val="0"/>
          <w:numId w:val="8"/>
        </w:numPr>
        <w:rPr>
          <w:b/>
          <w:bCs/>
          <w:sz w:val="20"/>
          <w:szCs w:val="20"/>
        </w:rPr>
      </w:pPr>
      <w:r w:rsidRPr="0F59B112">
        <w:rPr>
          <w:b/>
          <w:bCs/>
          <w:sz w:val="20"/>
          <w:szCs w:val="20"/>
        </w:rPr>
        <w:t>Advisory on possibility of USD payments in Ukraine.</w:t>
      </w:r>
    </w:p>
    <w:p w:rsidR="00B87120" w:rsidP="0F59B112" w:rsidRDefault="00B87120" w14:paraId="577400E6" w14:textId="10425931">
      <w:pPr>
        <w:rPr>
          <w:sz w:val="20"/>
          <w:szCs w:val="20"/>
        </w:rPr>
      </w:pPr>
      <w:r w:rsidRPr="674CF1CB" w:rsidR="5955C21D">
        <w:rPr>
          <w:sz w:val="20"/>
          <w:szCs w:val="20"/>
        </w:rPr>
        <w:t>All payments on the territory of Ukraine are carried out exclusively in hryvnias.</w:t>
      </w:r>
      <w:r w:rsidRPr="674CF1CB" w:rsidR="598306D6">
        <w:rPr>
          <w:sz w:val="20"/>
          <w:szCs w:val="20"/>
        </w:rPr>
        <w:t xml:space="preserve"> </w:t>
      </w:r>
      <w:r w:rsidRPr="674CF1CB" w:rsidR="107F16AE">
        <w:rPr>
          <w:sz w:val="20"/>
          <w:szCs w:val="20"/>
        </w:rPr>
        <w:t xml:space="preserve">UNHCR needs comprehensive overview </w:t>
      </w:r>
      <w:r w:rsidRPr="674CF1CB" w:rsidR="083D627D">
        <w:rPr>
          <w:sz w:val="20"/>
          <w:szCs w:val="20"/>
        </w:rPr>
        <w:t xml:space="preserve">in </w:t>
      </w:r>
      <w:r w:rsidRPr="674CF1CB" w:rsidR="107DE605">
        <w:rPr>
          <w:sz w:val="20"/>
          <w:szCs w:val="20"/>
        </w:rPr>
        <w:t>case solid</w:t>
      </w:r>
      <w:r w:rsidRPr="674CF1CB" w:rsidR="598306D6">
        <w:rPr>
          <w:sz w:val="20"/>
          <w:szCs w:val="20"/>
        </w:rPr>
        <w:t xml:space="preserve"> legal basis</w:t>
      </w:r>
      <w:r w:rsidRPr="674CF1CB" w:rsidR="2C041E41">
        <w:rPr>
          <w:sz w:val="20"/>
          <w:szCs w:val="20"/>
        </w:rPr>
        <w:t xml:space="preserve"> exists</w:t>
      </w:r>
      <w:r w:rsidRPr="674CF1CB" w:rsidR="7281D514">
        <w:rPr>
          <w:sz w:val="20"/>
          <w:szCs w:val="20"/>
        </w:rPr>
        <w:t xml:space="preserve"> to </w:t>
      </w:r>
      <w:r w:rsidRPr="674CF1CB" w:rsidR="7281D514">
        <w:rPr>
          <w:sz w:val="20"/>
          <w:szCs w:val="20"/>
        </w:rPr>
        <w:t>proceed</w:t>
      </w:r>
      <w:r w:rsidRPr="674CF1CB" w:rsidR="7281D514">
        <w:rPr>
          <w:sz w:val="20"/>
          <w:szCs w:val="20"/>
        </w:rPr>
        <w:t xml:space="preserve"> with USD payments </w:t>
      </w:r>
      <w:r w:rsidRPr="674CF1CB" w:rsidR="2C041E41">
        <w:rPr>
          <w:sz w:val="20"/>
          <w:szCs w:val="20"/>
        </w:rPr>
        <w:t>within local trade</w:t>
      </w:r>
      <w:r w:rsidRPr="674CF1CB" w:rsidR="60D973CE">
        <w:rPr>
          <w:sz w:val="20"/>
          <w:szCs w:val="20"/>
        </w:rPr>
        <w:t xml:space="preserve"> for goods/services</w:t>
      </w:r>
      <w:r w:rsidRPr="674CF1CB" w:rsidR="107DE605">
        <w:rPr>
          <w:sz w:val="20"/>
          <w:szCs w:val="20"/>
        </w:rPr>
        <w:t xml:space="preserve">- not </w:t>
      </w:r>
      <w:r w:rsidRPr="674CF1CB" w:rsidR="12D3C89D">
        <w:rPr>
          <w:sz w:val="20"/>
          <w:szCs w:val="20"/>
        </w:rPr>
        <w:t xml:space="preserve">export/import </w:t>
      </w:r>
      <w:r w:rsidRPr="674CF1CB" w:rsidR="65383262">
        <w:rPr>
          <w:sz w:val="20"/>
          <w:szCs w:val="20"/>
        </w:rPr>
        <w:t>operation.</w:t>
      </w:r>
    </w:p>
    <w:p w:rsidRPr="00A25CE6" w:rsidR="00B87120" w:rsidP="0F59B112" w:rsidRDefault="00B87120" w14:paraId="486E88F2" w14:textId="65AAF749">
      <w:pPr>
        <w:pStyle w:val="ListParagraph"/>
        <w:numPr>
          <w:ilvl w:val="0"/>
          <w:numId w:val="8"/>
        </w:numPr>
        <w:rPr>
          <w:b/>
          <w:bCs/>
          <w:sz w:val="20"/>
          <w:szCs w:val="20"/>
        </w:rPr>
      </w:pPr>
      <w:r w:rsidRPr="0F59B112">
        <w:rPr>
          <w:b/>
          <w:bCs/>
          <w:sz w:val="20"/>
          <w:szCs w:val="20"/>
        </w:rPr>
        <w:t xml:space="preserve">Mobilization to the Armed Forces under the marital law, exemption for UN personnel </w:t>
      </w:r>
      <w:r w:rsidRPr="0F59B112" w:rsidR="00163E62">
        <w:rPr>
          <w:b/>
          <w:bCs/>
          <w:sz w:val="20"/>
          <w:szCs w:val="20"/>
        </w:rPr>
        <w:t>(Administration Unit)</w:t>
      </w:r>
    </w:p>
    <w:p w:rsidR="00B87120" w:rsidP="0F59B112" w:rsidRDefault="454FFA09" w14:paraId="06EC7B36" w14:textId="16280C20">
      <w:pPr>
        <w:rPr>
          <w:sz w:val="20"/>
          <w:szCs w:val="20"/>
        </w:rPr>
      </w:pPr>
      <w:r w:rsidRPr="31E14064">
        <w:rPr>
          <w:sz w:val="20"/>
          <w:szCs w:val="20"/>
        </w:rPr>
        <w:t xml:space="preserve">The exemption from military services is stipulated by the Convention of Privileges and Immunities of the UN officials, also by the UNHCR Host Agreement of 1996, ratified by the Verkhovna Rada in 1999. The procedure for an exemption of UN personnel is stipulated by the Resolution of the Cabinet of Ministers of Ukraine. </w:t>
      </w:r>
      <w:r w:rsidRPr="31E14064" w:rsidR="26C5FB29">
        <w:rPr>
          <w:sz w:val="20"/>
          <w:szCs w:val="20"/>
        </w:rPr>
        <w:t>Practical</w:t>
      </w:r>
      <w:r w:rsidRPr="31E14064">
        <w:rPr>
          <w:sz w:val="20"/>
          <w:szCs w:val="20"/>
        </w:rPr>
        <w:t xml:space="preserve"> guidance on </w:t>
      </w:r>
      <w:r w:rsidRPr="31E14064" w:rsidR="11B9E2E5">
        <w:rPr>
          <w:sz w:val="20"/>
          <w:szCs w:val="20"/>
        </w:rPr>
        <w:t>a case</w:t>
      </w:r>
      <w:r w:rsidRPr="31E14064">
        <w:rPr>
          <w:sz w:val="20"/>
          <w:szCs w:val="20"/>
        </w:rPr>
        <w:t xml:space="preserve">-by-case basis </w:t>
      </w:r>
      <w:r w:rsidRPr="31E14064" w:rsidR="3FDBA37A">
        <w:rPr>
          <w:sz w:val="20"/>
          <w:szCs w:val="20"/>
        </w:rPr>
        <w:t>is</w:t>
      </w:r>
      <w:r w:rsidRPr="31E14064">
        <w:rPr>
          <w:sz w:val="20"/>
          <w:szCs w:val="20"/>
        </w:rPr>
        <w:t xml:space="preserve"> required to secure privileges and immunities of UNHCR staff. </w:t>
      </w:r>
    </w:p>
    <w:p w:rsidR="00EF5FE9" w:rsidP="674CF1CB" w:rsidRDefault="00EF5FE9" w14:paraId="28694FA3" w14:textId="4D1C8CC3">
      <w:pPr>
        <w:pStyle w:val="ListParagraph"/>
        <w:rPr>
          <w:b w:val="1"/>
          <w:bCs w:val="1"/>
          <w:sz w:val="20"/>
          <w:szCs w:val="20"/>
        </w:rPr>
      </w:pPr>
      <w:r w:rsidRPr="674CF1CB" w:rsidR="215AC52B">
        <w:rPr>
          <w:b w:val="1"/>
          <w:bCs w:val="1"/>
          <w:sz w:val="20"/>
          <w:szCs w:val="20"/>
        </w:rPr>
        <w:t>Other areas of interest:</w:t>
      </w:r>
    </w:p>
    <w:p w:rsidR="3C696009" w:rsidP="31E14064" w:rsidRDefault="3C696009" w14:paraId="4A8FA6D0" w14:textId="3F58AD91">
      <w:pPr>
        <w:pStyle w:val="ListParagraph"/>
        <w:numPr>
          <w:ilvl w:val="0"/>
          <w:numId w:val="7"/>
        </w:numPr>
        <w:rPr>
          <w:sz w:val="20"/>
          <w:szCs w:val="20"/>
        </w:rPr>
      </w:pPr>
      <w:r w:rsidRPr="764CB0D3" w:rsidR="24BCE0F9">
        <w:rPr>
          <w:sz w:val="20"/>
          <w:szCs w:val="20"/>
        </w:rPr>
        <w:t>Assistance</w:t>
      </w:r>
      <w:r w:rsidRPr="764CB0D3" w:rsidR="24BCE0F9">
        <w:rPr>
          <w:sz w:val="20"/>
          <w:szCs w:val="20"/>
        </w:rPr>
        <w:t xml:space="preserve"> to draft responses to various quires addressed to UNHCR by national institutions</w:t>
      </w:r>
      <w:r w:rsidRPr="764CB0D3" w:rsidR="54446E8A">
        <w:rPr>
          <w:sz w:val="20"/>
          <w:szCs w:val="20"/>
        </w:rPr>
        <w:t>;</w:t>
      </w:r>
    </w:p>
    <w:p w:rsidR="3C696009" w:rsidP="31E14064" w:rsidRDefault="3C696009" w14:paraId="06F0727F" w14:textId="4E5D649B">
      <w:pPr>
        <w:pStyle w:val="ListParagraph"/>
        <w:numPr>
          <w:ilvl w:val="0"/>
          <w:numId w:val="7"/>
        </w:numPr>
        <w:rPr>
          <w:sz w:val="20"/>
          <w:szCs w:val="20"/>
        </w:rPr>
      </w:pPr>
      <w:r w:rsidRPr="764CB0D3" w:rsidR="24BCE0F9">
        <w:rPr>
          <w:sz w:val="20"/>
          <w:szCs w:val="20"/>
        </w:rPr>
        <w:t>Assistance</w:t>
      </w:r>
      <w:r w:rsidRPr="764CB0D3" w:rsidR="24BCE0F9">
        <w:rPr>
          <w:sz w:val="20"/>
          <w:szCs w:val="20"/>
        </w:rPr>
        <w:t xml:space="preserve"> to staff members explaining their privileges and immunities to state institutions (such as</w:t>
      </w:r>
      <w:r w:rsidRPr="764CB0D3" w:rsidR="24BCE0F9">
        <w:rPr>
          <w:sz w:val="20"/>
          <w:szCs w:val="20"/>
        </w:rPr>
        <w:t xml:space="preserve"> </w:t>
      </w:r>
      <w:r w:rsidRPr="764CB0D3" w:rsidR="59075274">
        <w:rPr>
          <w:sz w:val="20"/>
          <w:szCs w:val="20"/>
        </w:rPr>
        <w:t>specifics of</w:t>
      </w:r>
      <w:r w:rsidRPr="764CB0D3" w:rsidR="59075274">
        <w:rPr>
          <w:sz w:val="20"/>
          <w:szCs w:val="20"/>
        </w:rPr>
        <w:t xml:space="preserve"> </w:t>
      </w:r>
      <w:r w:rsidRPr="764CB0D3" w:rsidR="24BCE0F9">
        <w:rPr>
          <w:sz w:val="20"/>
          <w:szCs w:val="20"/>
        </w:rPr>
        <w:t>taxation</w:t>
      </w:r>
      <w:r w:rsidRPr="764CB0D3" w:rsidR="24BCE0F9">
        <w:rPr>
          <w:sz w:val="20"/>
          <w:szCs w:val="20"/>
        </w:rPr>
        <w:t xml:space="preserve">, exemption of military services </w:t>
      </w:r>
      <w:r w:rsidRPr="764CB0D3" w:rsidR="167882F5">
        <w:rPr>
          <w:sz w:val="20"/>
          <w:szCs w:val="20"/>
        </w:rPr>
        <w:t>etc.</w:t>
      </w:r>
      <w:r w:rsidRPr="764CB0D3" w:rsidR="24BCE0F9">
        <w:rPr>
          <w:sz w:val="20"/>
          <w:szCs w:val="20"/>
        </w:rPr>
        <w:t>)</w:t>
      </w:r>
      <w:r w:rsidRPr="764CB0D3" w:rsidR="07093A59">
        <w:rPr>
          <w:sz w:val="20"/>
          <w:szCs w:val="20"/>
        </w:rPr>
        <w:t>;</w:t>
      </w:r>
    </w:p>
    <w:p w:rsidR="00660571" w:rsidP="674CF1CB" w:rsidRDefault="00660571" w14:paraId="250502E5" w14:textId="41F3D200">
      <w:pPr>
        <w:pStyle w:val="ListParagraph"/>
        <w:numPr>
          <w:ilvl w:val="0"/>
          <w:numId w:val="7"/>
        </w:numPr>
        <w:ind/>
        <w:rPr>
          <w:sz w:val="20"/>
          <w:szCs w:val="20"/>
        </w:rPr>
      </w:pPr>
      <w:r w:rsidRPr="674CF1CB" w:rsidR="5061D059">
        <w:rPr>
          <w:sz w:val="20"/>
          <w:szCs w:val="20"/>
        </w:rPr>
        <w:t>Other legal advisory services</w:t>
      </w:r>
      <w:r w:rsidRPr="674CF1CB" w:rsidR="06366AB3">
        <w:rPr>
          <w:sz w:val="20"/>
          <w:szCs w:val="20"/>
        </w:rPr>
        <w:t>.</w:t>
      </w:r>
      <w:r w:rsidRPr="674CF1CB" w:rsidR="5061D059">
        <w:rPr>
          <w:sz w:val="20"/>
          <w:szCs w:val="20"/>
        </w:rPr>
        <w:t xml:space="preserve">  </w:t>
      </w:r>
    </w:p>
    <w:p w:rsidR="00660571" w:rsidP="0F59B112" w:rsidRDefault="00660571" w14:paraId="3CECD63A" w14:textId="446D95C4">
      <w:pPr>
        <w:rPr>
          <w:b/>
          <w:bCs/>
          <w:sz w:val="20"/>
          <w:szCs w:val="20"/>
        </w:rPr>
      </w:pPr>
      <w:r w:rsidRPr="0F59B112">
        <w:rPr>
          <w:b/>
          <w:bCs/>
          <w:sz w:val="20"/>
          <w:szCs w:val="20"/>
        </w:rPr>
        <w:t>Criteria for evaluation of proposals for legal advisory services:</w:t>
      </w:r>
    </w:p>
    <w:p w:rsidRPr="00660571" w:rsidR="00660571" w:rsidP="674CF1CB" w:rsidRDefault="64FB6913" w14:paraId="445C9034" w14:textId="32F6F326">
      <w:pPr>
        <w:rPr>
          <w:sz w:val="20"/>
          <w:szCs w:val="20"/>
        </w:rPr>
      </w:pPr>
      <w:r w:rsidRPr="674CF1CB" w:rsidR="5061D059">
        <w:rPr>
          <w:sz w:val="20"/>
          <w:szCs w:val="20"/>
        </w:rPr>
        <w:t xml:space="preserve">For the award of this Frame Agreement, UNHCR has </w:t>
      </w:r>
      <w:r w:rsidRPr="674CF1CB" w:rsidR="5061D059">
        <w:rPr>
          <w:sz w:val="20"/>
          <w:szCs w:val="20"/>
        </w:rPr>
        <w:t>established</w:t>
      </w:r>
      <w:r w:rsidRPr="674CF1CB" w:rsidR="5061D059">
        <w:rPr>
          <w:sz w:val="20"/>
          <w:szCs w:val="20"/>
        </w:rPr>
        <w:t xml:space="preserve"> evaluation criteria which govern the </w:t>
      </w:r>
      <w:r w:rsidRPr="674CF1CB" w:rsidR="5061D059">
        <w:rPr>
          <w:sz w:val="20"/>
          <w:szCs w:val="20"/>
        </w:rPr>
        <w:t>selection</w:t>
      </w:r>
      <w:r w:rsidRPr="674CF1CB" w:rsidR="5061D059">
        <w:rPr>
          <w:sz w:val="20"/>
          <w:szCs w:val="20"/>
        </w:rPr>
        <w:t xml:space="preserve"> of proposals received. </w:t>
      </w:r>
      <w:r w:rsidRPr="674CF1CB" w:rsidR="1EB46C9C">
        <w:rPr>
          <w:sz w:val="20"/>
          <w:szCs w:val="20"/>
        </w:rPr>
        <w:t>The evaluation</w:t>
      </w:r>
      <w:r w:rsidRPr="674CF1CB" w:rsidR="5061D059">
        <w:rPr>
          <w:sz w:val="20"/>
          <w:szCs w:val="20"/>
        </w:rPr>
        <w:t xml:space="preserve"> is made on a technical and financial basis.</w:t>
      </w:r>
    </w:p>
    <w:p w:rsidRPr="00660571" w:rsidR="00660571" w:rsidP="674CF1CB" w:rsidRDefault="64FB6913" w14:noSpellErr="1" w14:paraId="358F31F0" w14:textId="5920B172">
      <w:pPr>
        <w:rPr>
          <w:sz w:val="20"/>
          <w:szCs w:val="20"/>
        </w:rPr>
      </w:pPr>
      <w:r w:rsidRPr="674CF1CB" w:rsidR="31AB3218">
        <w:rPr>
          <w:sz w:val="20"/>
          <w:szCs w:val="20"/>
          <w:u w:val="single"/>
        </w:rPr>
        <w:t>Percentage distribution</w:t>
      </w:r>
      <w:r w:rsidRPr="674CF1CB" w:rsidR="31AB3218">
        <w:rPr>
          <w:sz w:val="20"/>
          <w:szCs w:val="20"/>
        </w:rPr>
        <w:t xml:space="preserve"> between technical and financial part of the proposal:</w:t>
      </w:r>
    </w:p>
    <w:p w:rsidRPr="00660571" w:rsidR="00660571" w:rsidP="674CF1CB" w:rsidRDefault="64FB6913" w14:paraId="17176DF3" w14:textId="28B2CF2D">
      <w:pPr>
        <w:rPr>
          <w:sz w:val="20"/>
          <w:szCs w:val="20"/>
        </w:rPr>
      </w:pPr>
      <w:r w:rsidRPr="14CBB66C" w:rsidR="31AB3218">
        <w:rPr>
          <w:sz w:val="20"/>
          <w:szCs w:val="20"/>
        </w:rPr>
        <w:t xml:space="preserve">Financial proposal – </w:t>
      </w:r>
      <w:r w:rsidRPr="14CBB66C" w:rsidR="3F3BA825">
        <w:rPr>
          <w:sz w:val="20"/>
          <w:szCs w:val="20"/>
        </w:rPr>
        <w:t>4</w:t>
      </w:r>
      <w:r w:rsidRPr="14CBB66C" w:rsidR="31AB3218">
        <w:rPr>
          <w:sz w:val="20"/>
          <w:szCs w:val="20"/>
        </w:rPr>
        <w:t>0%</w:t>
      </w:r>
    </w:p>
    <w:p w:rsidRPr="00660571" w:rsidR="00660571" w:rsidP="0F59B112" w:rsidRDefault="64FB6913" w14:paraId="7A9AF2A4" w14:textId="57784430">
      <w:pPr>
        <w:rPr>
          <w:sz w:val="20"/>
          <w:szCs w:val="20"/>
        </w:rPr>
      </w:pPr>
      <w:r w:rsidRPr="14CBB66C" w:rsidR="31AB3218">
        <w:rPr>
          <w:sz w:val="20"/>
          <w:szCs w:val="20"/>
        </w:rPr>
        <w:t xml:space="preserve">Technical proposal – </w:t>
      </w:r>
      <w:r w:rsidRPr="14CBB66C" w:rsidR="21ADF014">
        <w:rPr>
          <w:sz w:val="20"/>
          <w:szCs w:val="20"/>
        </w:rPr>
        <w:t>6</w:t>
      </w:r>
      <w:r w:rsidRPr="14CBB66C" w:rsidR="31AB3218">
        <w:rPr>
          <w:sz w:val="20"/>
          <w:szCs w:val="20"/>
        </w:rPr>
        <w:t>0%</w:t>
      </w:r>
    </w:p>
    <w:p w:rsidRPr="00660571" w:rsidR="00660571" w:rsidP="674CF1CB" w:rsidRDefault="64FB6913" w14:paraId="7D2124C5" w14:textId="1B4080CD">
      <w:pPr>
        <w:rPr>
          <w:b w:val="1"/>
          <w:bCs w:val="1"/>
          <w:sz w:val="20"/>
          <w:szCs w:val="20"/>
        </w:rPr>
      </w:pPr>
      <w:r w:rsidRPr="674CF1CB" w:rsidR="5061D059">
        <w:rPr>
          <w:sz w:val="20"/>
          <w:szCs w:val="20"/>
          <w:u w:val="single"/>
        </w:rPr>
        <w:t xml:space="preserve">Technical </w:t>
      </w:r>
      <w:r w:rsidRPr="674CF1CB" w:rsidR="02D6A020">
        <w:rPr>
          <w:sz w:val="20"/>
          <w:szCs w:val="20"/>
          <w:u w:val="single"/>
        </w:rPr>
        <w:t xml:space="preserve">criteria </w:t>
      </w:r>
      <w:r w:rsidRPr="674CF1CB" w:rsidR="44B6CE08">
        <w:rPr>
          <w:b w:val="1"/>
          <w:bCs w:val="1"/>
          <w:sz w:val="20"/>
          <w:szCs w:val="20"/>
          <w:u w:val="single"/>
        </w:rPr>
        <w:t>(Annex</w:t>
      </w:r>
      <w:r w:rsidRPr="674CF1CB" w:rsidR="02D6A020">
        <w:rPr>
          <w:b w:val="1"/>
          <w:bCs w:val="1"/>
          <w:sz w:val="20"/>
          <w:szCs w:val="20"/>
        </w:rPr>
        <w:t xml:space="preserve"> B) </w:t>
      </w:r>
    </w:p>
    <w:p w:rsidRPr="00660571" w:rsidR="00660571" w:rsidP="764CB0D3" w:rsidRDefault="64FB6913" w14:paraId="67F6C85E" w14:textId="0652F26A">
      <w:pPr>
        <w:rPr>
          <w:sz w:val="20"/>
          <w:szCs w:val="20"/>
        </w:rPr>
      </w:pPr>
      <w:r w:rsidRPr="764CB0D3" w:rsidR="6139F854">
        <w:rPr>
          <w:sz w:val="20"/>
          <w:szCs w:val="20"/>
        </w:rPr>
        <w:t xml:space="preserve">Technical criteria </w:t>
      </w:r>
      <w:r w:rsidRPr="764CB0D3" w:rsidR="6139F854">
        <w:rPr>
          <w:sz w:val="20"/>
          <w:szCs w:val="20"/>
        </w:rPr>
        <w:t>is</w:t>
      </w:r>
      <w:r w:rsidRPr="764CB0D3" w:rsidR="6139F854">
        <w:rPr>
          <w:sz w:val="20"/>
          <w:szCs w:val="20"/>
        </w:rPr>
        <w:t xml:space="preserve"> divided into two sections:</w:t>
      </w:r>
    </w:p>
    <w:p w:rsidR="0D196694" w:rsidP="764CB0D3" w:rsidRDefault="0D196694" w14:paraId="67F3E799" w14:textId="056A5444">
      <w:pPr>
        <w:pStyle w:val="ListParagraph"/>
        <w:numPr>
          <w:ilvl w:val="0"/>
          <w:numId w:val="10"/>
        </w:numPr>
        <w:rPr>
          <w:sz w:val="20"/>
          <w:szCs w:val="20"/>
        </w:rPr>
      </w:pPr>
      <w:r w:rsidRPr="764CB0D3" w:rsidR="6139F854">
        <w:rPr>
          <w:sz w:val="20"/>
          <w:szCs w:val="20"/>
        </w:rPr>
        <w:t>MANDATORY REQUIREMENTS (Section 1 of RFP) - PASS/</w:t>
      </w:r>
      <w:r w:rsidRPr="764CB0D3" w:rsidR="09D36158">
        <w:rPr>
          <w:sz w:val="20"/>
          <w:szCs w:val="20"/>
        </w:rPr>
        <w:t>FAIL;</w:t>
      </w:r>
    </w:p>
    <w:p w:rsidR="0D196694" w:rsidP="764CB0D3" w:rsidRDefault="0D196694" w14:paraId="57D33F85" w14:textId="0E050E46">
      <w:pPr>
        <w:pStyle w:val="ListParagraph"/>
        <w:numPr>
          <w:ilvl w:val="0"/>
          <w:numId w:val="10"/>
        </w:numPr>
        <w:rPr>
          <w:sz w:val="20"/>
          <w:szCs w:val="20"/>
        </w:rPr>
      </w:pPr>
      <w:r w:rsidRPr="14CBB66C" w:rsidR="6139F854">
        <w:rPr>
          <w:sz w:val="20"/>
          <w:szCs w:val="20"/>
        </w:rPr>
        <w:t>QUALIFICATION AND EXPERIENCE (Section 2 of RFP) - maximum 160 points</w:t>
      </w:r>
      <w:r w:rsidRPr="14CBB66C" w:rsidR="3B5171B5">
        <w:rPr>
          <w:sz w:val="20"/>
          <w:szCs w:val="20"/>
        </w:rPr>
        <w:t>.</w:t>
      </w:r>
    </w:p>
    <w:p w:rsidR="57493C3E" w:rsidP="14CBB66C" w:rsidRDefault="57493C3E" w14:paraId="2BD3112C" w14:textId="5DE3CDB8">
      <w:pPr>
        <w:pStyle w:val="Normal"/>
        <w:rPr>
          <w:b w:val="0"/>
          <w:bCs w:val="0"/>
          <w:sz w:val="20"/>
          <w:szCs w:val="20"/>
        </w:rPr>
      </w:pPr>
      <w:r w:rsidRPr="14CBB66C" w:rsidR="57493C3E">
        <w:rPr>
          <w:b w:val="0"/>
          <w:bCs w:val="0"/>
          <w:sz w:val="20"/>
          <w:szCs w:val="20"/>
        </w:rPr>
        <w:t xml:space="preserve">The cut-off point for submissions to be considered technically compliant will be minimum  </w:t>
      </w:r>
    </w:p>
    <w:p w:rsidR="57493C3E" w:rsidP="14CBB66C" w:rsidRDefault="57493C3E" w14:paraId="65BBB73B" w14:textId="2DEFADA1">
      <w:pPr>
        <w:pStyle w:val="Normal"/>
        <w:rPr>
          <w:b w:val="0"/>
          <w:bCs w:val="0"/>
          <w:sz w:val="20"/>
          <w:szCs w:val="20"/>
        </w:rPr>
      </w:pPr>
      <w:r w:rsidRPr="14CBB66C" w:rsidR="57493C3E">
        <w:rPr>
          <w:b w:val="1"/>
          <w:bCs w:val="1"/>
          <w:sz w:val="20"/>
          <w:szCs w:val="20"/>
        </w:rPr>
        <w:t>50 points</w:t>
      </w:r>
      <w:r w:rsidRPr="14CBB66C" w:rsidR="57493C3E">
        <w:rPr>
          <w:b w:val="0"/>
          <w:bCs w:val="0"/>
          <w:sz w:val="20"/>
          <w:szCs w:val="20"/>
        </w:rPr>
        <w:t xml:space="preserve"> out of the 160 points</w:t>
      </w:r>
    </w:p>
    <w:p w:rsidR="0D196694" w:rsidP="764CB0D3" w:rsidRDefault="0D196694" w14:paraId="446026F6" w14:textId="2C721CB4">
      <w:pPr>
        <w:pStyle w:val="Normal"/>
        <w:rPr>
          <w:sz w:val="20"/>
          <w:szCs w:val="20"/>
        </w:rPr>
      </w:pPr>
      <w:r w:rsidRPr="764CB0D3" w:rsidR="6139F854">
        <w:rPr>
          <w:b w:val="1"/>
          <w:bCs w:val="1"/>
          <w:sz w:val="20"/>
          <w:szCs w:val="20"/>
        </w:rPr>
        <w:t xml:space="preserve">Please </w:t>
      </w:r>
      <w:r w:rsidRPr="764CB0D3" w:rsidR="12F4BB04">
        <w:rPr>
          <w:b w:val="1"/>
          <w:bCs w:val="1"/>
          <w:sz w:val="20"/>
          <w:szCs w:val="20"/>
        </w:rPr>
        <w:t>note</w:t>
      </w:r>
      <w:r w:rsidRPr="764CB0D3" w:rsidR="12F4BB04">
        <w:rPr>
          <w:sz w:val="20"/>
          <w:szCs w:val="20"/>
        </w:rPr>
        <w:t>:</w:t>
      </w:r>
      <w:r w:rsidRPr="764CB0D3" w:rsidR="6139F854">
        <w:rPr>
          <w:sz w:val="20"/>
          <w:szCs w:val="20"/>
        </w:rPr>
        <w:t xml:space="preserve"> bid</w:t>
      </w:r>
      <w:r w:rsidRPr="764CB0D3" w:rsidR="653AF9FB">
        <w:rPr>
          <w:sz w:val="20"/>
          <w:szCs w:val="20"/>
        </w:rPr>
        <w:t>s</w:t>
      </w:r>
      <w:r w:rsidRPr="764CB0D3" w:rsidR="6139F854">
        <w:rPr>
          <w:sz w:val="20"/>
          <w:szCs w:val="20"/>
        </w:rPr>
        <w:t xml:space="preserve"> that have not passed all MANDATORY REQUIREMENTS will be disqualified.</w:t>
      </w:r>
    </w:p>
    <w:p w:rsidR="00434B2D" w:rsidP="0F59B112" w:rsidRDefault="6EAE7B4E" w14:paraId="1082A771" w14:textId="0027B6BD">
      <w:pPr>
        <w:rPr>
          <w:sz w:val="20"/>
          <w:szCs w:val="20"/>
        </w:rPr>
      </w:pPr>
      <w:r w:rsidRPr="674CF1CB" w:rsidR="1A8F6319">
        <w:rPr>
          <w:sz w:val="20"/>
          <w:szCs w:val="20"/>
          <w:u w:val="single"/>
        </w:rPr>
        <w:t>Financial proposal</w:t>
      </w:r>
      <w:r w:rsidRPr="674CF1CB" w:rsidR="1A8F6319">
        <w:rPr>
          <w:sz w:val="20"/>
          <w:szCs w:val="20"/>
        </w:rPr>
        <w:t xml:space="preserve"> shall include</w:t>
      </w:r>
      <w:r w:rsidRPr="674CF1CB" w:rsidR="73D6489A">
        <w:rPr>
          <w:sz w:val="20"/>
          <w:szCs w:val="20"/>
        </w:rPr>
        <w:t xml:space="preserve"> the following </w:t>
      </w:r>
      <w:r w:rsidRPr="674CF1CB" w:rsidR="73D6489A">
        <w:rPr>
          <w:sz w:val="20"/>
          <w:szCs w:val="20"/>
        </w:rPr>
        <w:t>service</w:t>
      </w:r>
      <w:r w:rsidRPr="674CF1CB" w:rsidR="73D6489A">
        <w:rPr>
          <w:sz w:val="20"/>
          <w:szCs w:val="20"/>
        </w:rPr>
        <w:t xml:space="preserve"> types</w:t>
      </w:r>
      <w:r w:rsidRPr="674CF1CB" w:rsidR="1A8F6319">
        <w:rPr>
          <w:sz w:val="20"/>
          <w:szCs w:val="20"/>
        </w:rPr>
        <w:t>:</w:t>
      </w:r>
    </w:p>
    <w:p w:rsidR="6CF894CB" w:rsidP="37D0E386" w:rsidRDefault="6CF894CB" w14:paraId="23F6B5DE" w14:textId="7D8CE4BA">
      <w:pPr>
        <w:rPr>
          <w:b w:val="1"/>
          <w:bCs w:val="1"/>
          <w:sz w:val="20"/>
          <w:szCs w:val="20"/>
        </w:rPr>
      </w:pPr>
      <w:r w:rsidRPr="674CF1CB" w:rsidR="620BA512">
        <w:rPr>
          <w:sz w:val="20"/>
          <w:szCs w:val="20"/>
        </w:rPr>
        <w:t xml:space="preserve">1) Live consultation in Ukrainian on all issues of current </w:t>
      </w:r>
      <w:r w:rsidRPr="674CF1CB" w:rsidR="5D58D1AE">
        <w:rPr>
          <w:sz w:val="20"/>
          <w:szCs w:val="20"/>
        </w:rPr>
        <w:t>activity.</w:t>
      </w:r>
      <w:r w:rsidRPr="674CF1CB" w:rsidR="620BA512">
        <w:rPr>
          <w:sz w:val="20"/>
          <w:szCs w:val="20"/>
        </w:rPr>
        <w:t xml:space="preserve"> </w:t>
      </w:r>
      <w:r w:rsidRPr="674CF1CB" w:rsidR="620BA512">
        <w:rPr>
          <w:b w:val="1"/>
          <w:bCs w:val="1"/>
          <w:sz w:val="20"/>
          <w:szCs w:val="20"/>
        </w:rPr>
        <w:t xml:space="preserve">Scope of work – 32 </w:t>
      </w:r>
      <w:r w:rsidRPr="674CF1CB" w:rsidR="00CF20D1">
        <w:rPr>
          <w:b w:val="1"/>
          <w:bCs w:val="1"/>
          <w:sz w:val="20"/>
          <w:szCs w:val="20"/>
        </w:rPr>
        <w:t xml:space="preserve">consultations, 10 hours extra </w:t>
      </w:r>
      <w:r w:rsidRPr="674CF1CB" w:rsidR="00CF20D1">
        <w:rPr>
          <w:b w:val="1"/>
          <w:bCs w:val="1"/>
          <w:sz w:val="20"/>
          <w:szCs w:val="20"/>
        </w:rPr>
        <w:t>time;</w:t>
      </w:r>
    </w:p>
    <w:p w:rsidR="71DAA9F3" w:rsidP="37D0E386" w:rsidRDefault="71DAA9F3" w14:paraId="250228AA" w14:textId="6002EB6C">
      <w:pPr>
        <w:rPr>
          <w:b/>
          <w:bCs/>
          <w:sz w:val="20"/>
          <w:szCs w:val="20"/>
        </w:rPr>
      </w:pPr>
      <w:r w:rsidRPr="37D0E386">
        <w:rPr>
          <w:sz w:val="20"/>
          <w:szCs w:val="20"/>
        </w:rPr>
        <w:t xml:space="preserve">2) Live consultation in English on all issues of current activity. </w:t>
      </w:r>
      <w:r w:rsidRPr="37D0E386">
        <w:rPr>
          <w:b/>
          <w:bCs/>
          <w:sz w:val="20"/>
          <w:szCs w:val="20"/>
        </w:rPr>
        <w:t xml:space="preserve">Scope of work – 16 consultations, 5 hours extra </w:t>
      </w:r>
      <w:proofErr w:type="gramStart"/>
      <w:r w:rsidRPr="37D0E386">
        <w:rPr>
          <w:b/>
          <w:bCs/>
          <w:sz w:val="20"/>
          <w:szCs w:val="20"/>
        </w:rPr>
        <w:t>time;</w:t>
      </w:r>
      <w:proofErr w:type="gramEnd"/>
    </w:p>
    <w:p w:rsidR="71DAA9F3" w:rsidP="37D0E386" w:rsidRDefault="71DAA9F3" w14:paraId="276F7C6F" w14:textId="54CD9CDB">
      <w:pPr>
        <w:rPr>
          <w:b w:val="1"/>
          <w:bCs w:val="1"/>
          <w:sz w:val="20"/>
          <w:szCs w:val="20"/>
        </w:rPr>
      </w:pPr>
      <w:r w:rsidRPr="674CF1CB" w:rsidR="37CB52A2">
        <w:rPr>
          <w:sz w:val="20"/>
          <w:szCs w:val="20"/>
        </w:rPr>
        <w:t xml:space="preserve">3) Verification and analysis of the client's legal documentation. </w:t>
      </w:r>
      <w:r w:rsidRPr="674CF1CB" w:rsidR="37CB52A2">
        <w:rPr>
          <w:b w:val="1"/>
          <w:bCs w:val="1"/>
          <w:sz w:val="20"/>
          <w:szCs w:val="20"/>
        </w:rPr>
        <w:t xml:space="preserve">Scope of work – </w:t>
      </w:r>
      <w:r w:rsidRPr="674CF1CB" w:rsidR="403A970B">
        <w:rPr>
          <w:b w:val="1"/>
          <w:bCs w:val="1"/>
          <w:sz w:val="20"/>
          <w:szCs w:val="20"/>
        </w:rPr>
        <w:t>250</w:t>
      </w:r>
      <w:r w:rsidRPr="674CF1CB" w:rsidR="37CB52A2">
        <w:rPr>
          <w:b w:val="1"/>
          <w:bCs w:val="1"/>
          <w:sz w:val="20"/>
          <w:szCs w:val="20"/>
        </w:rPr>
        <w:t xml:space="preserve"> hours.</w:t>
      </w:r>
    </w:p>
    <w:p w:rsidR="586807C2" w:rsidP="31E14064" w:rsidRDefault="5DFA4954" w14:paraId="0D7C4EE7" w14:textId="06ADCD2A">
      <w:pPr>
        <w:rPr>
          <w:b w:val="1"/>
          <w:bCs w:val="1"/>
          <w:sz w:val="20"/>
          <w:szCs w:val="20"/>
        </w:rPr>
      </w:pPr>
      <w:r w:rsidRPr="764CB0D3" w:rsidR="771D2751">
        <w:rPr>
          <w:sz w:val="20"/>
          <w:szCs w:val="20"/>
        </w:rPr>
        <w:t>4</w:t>
      </w:r>
      <w:r w:rsidRPr="764CB0D3" w:rsidR="041AB99B">
        <w:rPr>
          <w:sz w:val="20"/>
          <w:szCs w:val="20"/>
        </w:rPr>
        <w:t xml:space="preserve">) </w:t>
      </w:r>
      <w:r w:rsidRPr="764CB0D3" w:rsidR="54DF4144">
        <w:rPr>
          <w:sz w:val="20"/>
          <w:szCs w:val="20"/>
        </w:rPr>
        <w:t xml:space="preserve">cost per page for </w:t>
      </w:r>
      <w:r w:rsidRPr="764CB0D3" w:rsidR="041AB99B">
        <w:rPr>
          <w:sz w:val="20"/>
          <w:szCs w:val="20"/>
        </w:rPr>
        <w:t>drafting legal</w:t>
      </w:r>
      <w:r w:rsidRPr="764CB0D3" w:rsidR="27F082E0">
        <w:rPr>
          <w:sz w:val="20"/>
          <w:szCs w:val="20"/>
        </w:rPr>
        <w:t xml:space="preserve"> </w:t>
      </w:r>
      <w:r w:rsidRPr="764CB0D3" w:rsidR="4C1EC4E9">
        <w:rPr>
          <w:sz w:val="20"/>
          <w:szCs w:val="20"/>
        </w:rPr>
        <w:t xml:space="preserve">official </w:t>
      </w:r>
      <w:r w:rsidRPr="764CB0D3" w:rsidR="041AB99B">
        <w:rPr>
          <w:sz w:val="20"/>
          <w:szCs w:val="20"/>
        </w:rPr>
        <w:t>documents in Ukrainian</w:t>
      </w:r>
      <w:r w:rsidRPr="764CB0D3" w:rsidR="3BBBF081">
        <w:rPr>
          <w:sz w:val="20"/>
          <w:szCs w:val="20"/>
        </w:rPr>
        <w:t xml:space="preserve"> (e.g. - Government Forms, </w:t>
      </w:r>
      <w:r w:rsidRPr="764CB0D3" w:rsidR="5F4CBAF9">
        <w:rPr>
          <w:sz w:val="20"/>
          <w:szCs w:val="20"/>
        </w:rPr>
        <w:t>Official correspondence</w:t>
      </w:r>
      <w:r w:rsidRPr="764CB0D3" w:rsidR="3BBBF081">
        <w:rPr>
          <w:sz w:val="20"/>
          <w:szCs w:val="20"/>
        </w:rPr>
        <w:t xml:space="preserve"> etc.)</w:t>
      </w:r>
      <w:r w:rsidRPr="764CB0D3" w:rsidR="5A8E7D1E">
        <w:rPr>
          <w:sz w:val="20"/>
          <w:szCs w:val="20"/>
        </w:rPr>
        <w:t>,</w:t>
      </w:r>
      <w:r w:rsidRPr="764CB0D3" w:rsidR="7B9E5CD8">
        <w:rPr>
          <w:sz w:val="20"/>
          <w:szCs w:val="20"/>
        </w:rPr>
        <w:t xml:space="preserve"> all-inclusive.</w:t>
      </w:r>
      <w:r w:rsidRPr="764CB0D3" w:rsidR="041AB99B">
        <w:rPr>
          <w:sz w:val="20"/>
          <w:szCs w:val="20"/>
        </w:rPr>
        <w:t xml:space="preserve"> </w:t>
      </w:r>
      <w:r w:rsidRPr="764CB0D3" w:rsidR="05190011">
        <w:rPr>
          <w:b w:val="1"/>
          <w:bCs w:val="1"/>
          <w:sz w:val="20"/>
          <w:szCs w:val="20"/>
        </w:rPr>
        <w:t>Sc</w:t>
      </w:r>
      <w:r w:rsidRPr="764CB0D3" w:rsidR="041AB99B">
        <w:rPr>
          <w:b w:val="1"/>
          <w:bCs w:val="1"/>
          <w:sz w:val="20"/>
          <w:szCs w:val="20"/>
        </w:rPr>
        <w:t xml:space="preserve">ope of work – </w:t>
      </w:r>
      <w:r w:rsidRPr="764CB0D3" w:rsidR="435B01A9">
        <w:rPr>
          <w:b w:val="1"/>
          <w:bCs w:val="1"/>
          <w:sz w:val="20"/>
          <w:szCs w:val="20"/>
        </w:rPr>
        <w:t>2</w:t>
      </w:r>
      <w:r w:rsidRPr="764CB0D3" w:rsidR="3DC7611D">
        <w:rPr>
          <w:b w:val="1"/>
          <w:bCs w:val="1"/>
          <w:sz w:val="20"/>
          <w:szCs w:val="20"/>
        </w:rPr>
        <w:t>0</w:t>
      </w:r>
      <w:r w:rsidRPr="764CB0D3" w:rsidR="041AB99B">
        <w:rPr>
          <w:b w:val="1"/>
          <w:bCs w:val="1"/>
          <w:sz w:val="20"/>
          <w:szCs w:val="20"/>
        </w:rPr>
        <w:t xml:space="preserve">0 </w:t>
      </w:r>
      <w:r w:rsidRPr="764CB0D3" w:rsidR="041AB99B">
        <w:rPr>
          <w:b w:val="1"/>
          <w:bCs w:val="1"/>
          <w:sz w:val="20"/>
          <w:szCs w:val="20"/>
        </w:rPr>
        <w:t>pages</w:t>
      </w:r>
      <w:r w:rsidRPr="764CB0D3" w:rsidR="4B8D40D7">
        <w:rPr>
          <w:b w:val="1"/>
          <w:bCs w:val="1"/>
          <w:sz w:val="20"/>
          <w:szCs w:val="20"/>
        </w:rPr>
        <w:t>;</w:t>
      </w:r>
    </w:p>
    <w:p w:rsidR="586807C2" w:rsidP="764CB0D3" w:rsidRDefault="3A186E54" w14:paraId="02D340F6" w14:textId="16656ABD">
      <w:pPr>
        <w:pStyle w:val="Normal"/>
        <w:rPr>
          <w:sz w:val="20"/>
          <w:szCs w:val="20"/>
        </w:rPr>
      </w:pPr>
      <w:r w:rsidRPr="764CB0D3" w:rsidR="5098B761">
        <w:rPr>
          <w:sz w:val="20"/>
          <w:szCs w:val="20"/>
        </w:rPr>
        <w:t>5</w:t>
      </w:r>
      <w:r w:rsidRPr="764CB0D3" w:rsidR="041AB99B">
        <w:rPr>
          <w:sz w:val="20"/>
          <w:szCs w:val="20"/>
        </w:rPr>
        <w:t xml:space="preserve">) </w:t>
      </w:r>
      <w:r w:rsidRPr="764CB0D3" w:rsidR="470E9760">
        <w:rPr>
          <w:sz w:val="20"/>
          <w:szCs w:val="20"/>
        </w:rPr>
        <w:t xml:space="preserve">cost per page for </w:t>
      </w:r>
      <w:r w:rsidRPr="764CB0D3" w:rsidR="041AB99B">
        <w:rPr>
          <w:sz w:val="20"/>
          <w:szCs w:val="20"/>
        </w:rPr>
        <w:t xml:space="preserve">drafting legal </w:t>
      </w:r>
      <w:r w:rsidRPr="764CB0D3" w:rsidR="7896D46E">
        <w:rPr>
          <w:sz w:val="20"/>
          <w:szCs w:val="20"/>
        </w:rPr>
        <w:t xml:space="preserve">official </w:t>
      </w:r>
      <w:r w:rsidRPr="764CB0D3" w:rsidR="041AB99B">
        <w:rPr>
          <w:sz w:val="20"/>
          <w:szCs w:val="20"/>
        </w:rPr>
        <w:t>documents in English</w:t>
      </w:r>
      <w:r w:rsidRPr="764CB0D3" w:rsidR="32ED39F0">
        <w:rPr>
          <w:sz w:val="20"/>
          <w:szCs w:val="20"/>
        </w:rPr>
        <w:t xml:space="preserve"> </w:t>
      </w:r>
      <w:r w:rsidRPr="764CB0D3" w:rsidR="1E0CB106">
        <w:rPr>
          <w:sz w:val="20"/>
          <w:szCs w:val="20"/>
        </w:rPr>
        <w:t>(e.g. - Government Forms, Official correspondence etc.)</w:t>
      </w:r>
      <w:r w:rsidRPr="764CB0D3" w:rsidR="5BA7A533">
        <w:rPr>
          <w:sz w:val="20"/>
          <w:szCs w:val="20"/>
        </w:rPr>
        <w:t>,</w:t>
      </w:r>
      <w:r w:rsidRPr="764CB0D3" w:rsidR="591A6CCC">
        <w:rPr>
          <w:sz w:val="20"/>
          <w:szCs w:val="20"/>
        </w:rPr>
        <w:t xml:space="preserve"> </w:t>
      </w:r>
      <w:r w:rsidRPr="764CB0D3" w:rsidR="32625D8F">
        <w:rPr>
          <w:sz w:val="20"/>
          <w:szCs w:val="20"/>
        </w:rPr>
        <w:t xml:space="preserve">all-inclusive. </w:t>
      </w:r>
      <w:r w:rsidRPr="764CB0D3" w:rsidR="32625D8F">
        <w:rPr>
          <w:b w:val="1"/>
          <w:bCs w:val="1"/>
          <w:sz w:val="20"/>
          <w:szCs w:val="20"/>
        </w:rPr>
        <w:t>Scope of work</w:t>
      </w:r>
      <w:r w:rsidRPr="764CB0D3" w:rsidR="32ED39F0">
        <w:rPr>
          <w:b w:val="1"/>
          <w:bCs w:val="1"/>
          <w:sz w:val="20"/>
          <w:szCs w:val="20"/>
        </w:rPr>
        <w:t xml:space="preserve"> – </w:t>
      </w:r>
      <w:r w:rsidRPr="764CB0D3" w:rsidR="63FCA92F">
        <w:rPr>
          <w:b w:val="1"/>
          <w:bCs w:val="1"/>
          <w:sz w:val="20"/>
          <w:szCs w:val="20"/>
        </w:rPr>
        <w:t>2</w:t>
      </w:r>
      <w:r w:rsidRPr="764CB0D3" w:rsidR="32ED39F0">
        <w:rPr>
          <w:b w:val="1"/>
          <w:bCs w:val="1"/>
          <w:sz w:val="20"/>
          <w:szCs w:val="20"/>
        </w:rPr>
        <w:t xml:space="preserve">00 </w:t>
      </w:r>
      <w:r w:rsidRPr="764CB0D3" w:rsidR="32ED39F0">
        <w:rPr>
          <w:b w:val="1"/>
          <w:bCs w:val="1"/>
          <w:sz w:val="20"/>
          <w:szCs w:val="20"/>
        </w:rPr>
        <w:t>pages</w:t>
      </w:r>
      <w:r w:rsidRPr="764CB0D3" w:rsidR="238B2705">
        <w:rPr>
          <w:b w:val="1"/>
          <w:bCs w:val="1"/>
          <w:sz w:val="20"/>
          <w:szCs w:val="20"/>
        </w:rPr>
        <w:t>;</w:t>
      </w:r>
    </w:p>
    <w:p w:rsidR="350B4BD5" w:rsidP="31E14064" w:rsidRDefault="149368D2" w14:paraId="23C76AC0" w14:textId="16C2AB56">
      <w:pPr>
        <w:rPr>
          <w:sz w:val="20"/>
          <w:szCs w:val="20"/>
        </w:rPr>
      </w:pPr>
      <w:r w:rsidRPr="764CB0D3" w:rsidR="25E46D99">
        <w:rPr>
          <w:sz w:val="20"/>
          <w:szCs w:val="20"/>
        </w:rPr>
        <w:t>6</w:t>
      </w:r>
      <w:r w:rsidRPr="764CB0D3" w:rsidR="3981D7E7">
        <w:rPr>
          <w:sz w:val="20"/>
          <w:szCs w:val="20"/>
        </w:rPr>
        <w:t xml:space="preserve">) cost per page for drafting legal documents </w:t>
      </w:r>
      <w:r w:rsidRPr="764CB0D3" w:rsidR="7E11D12B">
        <w:rPr>
          <w:sz w:val="20"/>
          <w:szCs w:val="20"/>
        </w:rPr>
        <w:t xml:space="preserve">for internal use </w:t>
      </w:r>
      <w:r w:rsidRPr="764CB0D3" w:rsidR="3981D7E7">
        <w:rPr>
          <w:sz w:val="20"/>
          <w:szCs w:val="20"/>
        </w:rPr>
        <w:t xml:space="preserve">in Ukrainian (e.g. - </w:t>
      </w:r>
      <w:r w:rsidRPr="764CB0D3" w:rsidR="7F703F27">
        <w:rPr>
          <w:sz w:val="20"/>
          <w:szCs w:val="20"/>
        </w:rPr>
        <w:t>Case Summaries</w:t>
      </w:r>
      <w:r w:rsidRPr="764CB0D3" w:rsidR="3981D7E7">
        <w:rPr>
          <w:sz w:val="20"/>
          <w:szCs w:val="20"/>
        </w:rPr>
        <w:t xml:space="preserve">, </w:t>
      </w:r>
      <w:r w:rsidRPr="764CB0D3" w:rsidR="6AA03C4F">
        <w:rPr>
          <w:sz w:val="20"/>
          <w:szCs w:val="20"/>
        </w:rPr>
        <w:t>Legal Research Notes</w:t>
      </w:r>
      <w:r w:rsidRPr="764CB0D3" w:rsidR="3981D7E7">
        <w:rPr>
          <w:sz w:val="20"/>
          <w:szCs w:val="20"/>
        </w:rPr>
        <w:t xml:space="preserve"> etc.), </w:t>
      </w:r>
      <w:r w:rsidRPr="764CB0D3" w:rsidR="4347D84B">
        <w:rPr>
          <w:sz w:val="20"/>
          <w:szCs w:val="20"/>
        </w:rPr>
        <w:t xml:space="preserve">all-inclusive. </w:t>
      </w:r>
      <w:r w:rsidRPr="764CB0D3" w:rsidR="4347D84B">
        <w:rPr>
          <w:b w:val="1"/>
          <w:bCs w:val="1"/>
          <w:sz w:val="20"/>
          <w:szCs w:val="20"/>
        </w:rPr>
        <w:t>Scope of work</w:t>
      </w:r>
      <w:r w:rsidRPr="764CB0D3" w:rsidR="3981D7E7">
        <w:rPr>
          <w:b w:val="1"/>
          <w:bCs w:val="1"/>
          <w:sz w:val="20"/>
          <w:szCs w:val="20"/>
        </w:rPr>
        <w:t xml:space="preserve"> </w:t>
      </w:r>
      <w:r w:rsidRPr="764CB0D3" w:rsidR="3981D7E7">
        <w:rPr>
          <w:b w:val="1"/>
          <w:bCs w:val="1"/>
          <w:sz w:val="20"/>
          <w:szCs w:val="20"/>
        </w:rPr>
        <w:t xml:space="preserve">– </w:t>
      </w:r>
      <w:r w:rsidRPr="764CB0D3" w:rsidR="0FA95205">
        <w:rPr>
          <w:b w:val="1"/>
          <w:bCs w:val="1"/>
          <w:sz w:val="20"/>
          <w:szCs w:val="20"/>
        </w:rPr>
        <w:t>50</w:t>
      </w:r>
      <w:r w:rsidRPr="764CB0D3" w:rsidR="3981D7E7">
        <w:rPr>
          <w:b w:val="1"/>
          <w:bCs w:val="1"/>
          <w:sz w:val="20"/>
          <w:szCs w:val="20"/>
        </w:rPr>
        <w:t xml:space="preserve"> </w:t>
      </w:r>
      <w:r w:rsidRPr="764CB0D3" w:rsidR="3981D7E7">
        <w:rPr>
          <w:b w:val="1"/>
          <w:bCs w:val="1"/>
          <w:sz w:val="20"/>
          <w:szCs w:val="20"/>
        </w:rPr>
        <w:t>pages</w:t>
      </w:r>
      <w:r w:rsidRPr="764CB0D3" w:rsidR="3981D7E7">
        <w:rPr>
          <w:sz w:val="20"/>
          <w:szCs w:val="20"/>
        </w:rPr>
        <w:t>;</w:t>
      </w:r>
      <w:r w:rsidRPr="764CB0D3" w:rsidR="30A81C67">
        <w:rPr>
          <w:sz w:val="20"/>
          <w:szCs w:val="20"/>
        </w:rPr>
        <w:t xml:space="preserve"> </w:t>
      </w:r>
    </w:p>
    <w:p w:rsidR="1F02DFDE" w:rsidP="31E14064" w:rsidRDefault="68C4B211" w14:paraId="7A0BE0D2" w14:textId="422B3192">
      <w:pPr>
        <w:rPr>
          <w:sz w:val="20"/>
          <w:szCs w:val="20"/>
        </w:rPr>
      </w:pPr>
      <w:r w:rsidRPr="674CF1CB" w:rsidR="454058FA">
        <w:rPr>
          <w:sz w:val="20"/>
          <w:szCs w:val="20"/>
        </w:rPr>
        <w:t>7</w:t>
      </w:r>
      <w:r w:rsidRPr="674CF1CB" w:rsidR="6B36740D">
        <w:rPr>
          <w:sz w:val="20"/>
          <w:szCs w:val="20"/>
        </w:rPr>
        <w:t>) cost per page for drafting legal documents</w:t>
      </w:r>
      <w:r w:rsidRPr="674CF1CB" w:rsidR="56101D63">
        <w:rPr>
          <w:sz w:val="20"/>
          <w:szCs w:val="20"/>
        </w:rPr>
        <w:t xml:space="preserve"> for internal use</w:t>
      </w:r>
      <w:r w:rsidRPr="674CF1CB" w:rsidR="6B36740D">
        <w:rPr>
          <w:sz w:val="20"/>
          <w:szCs w:val="20"/>
        </w:rPr>
        <w:t xml:space="preserve"> in English </w:t>
      </w:r>
      <w:r w:rsidRPr="674CF1CB" w:rsidR="0AC2159A">
        <w:rPr>
          <w:sz w:val="20"/>
          <w:szCs w:val="20"/>
        </w:rPr>
        <w:t>(e.g. - Case Summaries, Legal Research Notes etc.),</w:t>
      </w:r>
      <w:r w:rsidRPr="674CF1CB" w:rsidR="6B36740D">
        <w:rPr>
          <w:sz w:val="20"/>
          <w:szCs w:val="20"/>
        </w:rPr>
        <w:t xml:space="preserve"> </w:t>
      </w:r>
      <w:r w:rsidRPr="674CF1CB" w:rsidR="179D7D00">
        <w:rPr>
          <w:sz w:val="20"/>
          <w:szCs w:val="20"/>
        </w:rPr>
        <w:t xml:space="preserve">all-inclusive. </w:t>
      </w:r>
      <w:r w:rsidRPr="674CF1CB" w:rsidR="179D7D00">
        <w:rPr>
          <w:b w:val="1"/>
          <w:bCs w:val="1"/>
          <w:sz w:val="20"/>
          <w:szCs w:val="20"/>
        </w:rPr>
        <w:t>Scope of work</w:t>
      </w:r>
      <w:r w:rsidRPr="674CF1CB" w:rsidR="6B36740D">
        <w:rPr>
          <w:b w:val="1"/>
          <w:bCs w:val="1"/>
          <w:sz w:val="20"/>
          <w:szCs w:val="20"/>
        </w:rPr>
        <w:t xml:space="preserve"> –</w:t>
      </w:r>
      <w:r w:rsidRPr="674CF1CB" w:rsidR="528BA633">
        <w:rPr>
          <w:b w:val="1"/>
          <w:bCs w:val="1"/>
          <w:sz w:val="20"/>
          <w:szCs w:val="20"/>
        </w:rPr>
        <w:t xml:space="preserve"> 1</w:t>
      </w:r>
      <w:r w:rsidRPr="674CF1CB" w:rsidR="553B7368">
        <w:rPr>
          <w:b w:val="1"/>
          <w:bCs w:val="1"/>
          <w:sz w:val="20"/>
          <w:szCs w:val="20"/>
        </w:rPr>
        <w:t>0</w:t>
      </w:r>
      <w:r w:rsidRPr="674CF1CB" w:rsidR="528BA633">
        <w:rPr>
          <w:b w:val="1"/>
          <w:bCs w:val="1"/>
          <w:sz w:val="20"/>
          <w:szCs w:val="20"/>
        </w:rPr>
        <w:t>0</w:t>
      </w:r>
      <w:r w:rsidRPr="674CF1CB" w:rsidR="6B36740D">
        <w:rPr>
          <w:b w:val="1"/>
          <w:bCs w:val="1"/>
          <w:sz w:val="20"/>
          <w:szCs w:val="20"/>
        </w:rPr>
        <w:t xml:space="preserve"> pages</w:t>
      </w:r>
      <w:r w:rsidRPr="674CF1CB" w:rsidR="1696E350">
        <w:rPr>
          <w:b w:val="1"/>
          <w:bCs w:val="1"/>
          <w:sz w:val="20"/>
          <w:szCs w:val="20"/>
        </w:rPr>
        <w:t>.</w:t>
      </w:r>
    </w:p>
    <w:p w:rsidR="69CBB4E0" w:rsidP="31E14064" w:rsidRDefault="69CBB4E0" w14:paraId="102C9EF9" w14:textId="759373F9">
      <w:pPr>
        <w:rPr>
          <w:sz w:val="20"/>
          <w:szCs w:val="20"/>
        </w:rPr>
      </w:pPr>
      <w:r w:rsidRPr="674CF1CB" w:rsidR="715774EC">
        <w:rPr>
          <w:b w:val="1"/>
          <w:bCs w:val="1"/>
          <w:sz w:val="20"/>
          <w:szCs w:val="20"/>
        </w:rPr>
        <w:t xml:space="preserve">Please note! </w:t>
      </w:r>
      <w:r w:rsidRPr="674CF1CB" w:rsidR="577C527B">
        <w:rPr>
          <w:sz w:val="20"/>
          <w:szCs w:val="20"/>
        </w:rPr>
        <w:t>All expenses associated with facilities, third-party services, and compensation for a dedicated contract manager must be integrated into the categories mentioned above.</w:t>
      </w:r>
      <w:r w:rsidRPr="674CF1CB" w:rsidR="577C527B">
        <w:rPr>
          <w:b w:val="1"/>
          <w:bCs w:val="1"/>
          <w:sz w:val="20"/>
          <w:szCs w:val="20"/>
        </w:rPr>
        <w:t xml:space="preserve"> </w:t>
      </w:r>
      <w:r w:rsidRPr="674CF1CB" w:rsidR="4702AA7F">
        <w:rPr>
          <w:b w:val="1"/>
          <w:bCs w:val="1"/>
          <w:sz w:val="20"/>
          <w:szCs w:val="20"/>
        </w:rPr>
        <w:t>Prices should be all-inclusive.</w:t>
      </w:r>
    </w:p>
    <w:p w:rsidR="415E17AB" w:rsidP="764CB0D3" w:rsidRDefault="415E17AB" w14:paraId="51847912" w14:textId="6637461A">
      <w:pPr>
        <w:pStyle w:val="Normal"/>
        <w:spacing w:before="0" w:beforeAutospacing="off" w:after="160" w:afterAutospacing="off" w:line="259" w:lineRule="auto"/>
        <w:ind w:left="0" w:right="0"/>
        <w:jc w:val="left"/>
        <w:rPr>
          <w:b w:val="1"/>
          <w:bCs w:val="1"/>
          <w:sz w:val="20"/>
          <w:szCs w:val="20"/>
        </w:rPr>
      </w:pPr>
      <w:r w:rsidRPr="764CB0D3" w:rsidR="4F03C855">
        <w:rPr>
          <w:b w:val="1"/>
          <w:bCs w:val="1"/>
          <w:sz w:val="20"/>
          <w:szCs w:val="20"/>
        </w:rPr>
        <w:t xml:space="preserve">Measurement of Service types </w:t>
      </w:r>
      <w:r w:rsidRPr="764CB0D3" w:rsidR="12557C89">
        <w:rPr>
          <w:b w:val="1"/>
          <w:bCs w:val="1"/>
          <w:sz w:val="20"/>
          <w:szCs w:val="20"/>
        </w:rPr>
        <w:t xml:space="preserve">for price </w:t>
      </w:r>
      <w:r w:rsidRPr="764CB0D3" w:rsidR="12557C89">
        <w:rPr>
          <w:b w:val="1"/>
          <w:bCs w:val="1"/>
          <w:sz w:val="20"/>
          <w:szCs w:val="20"/>
        </w:rPr>
        <w:t>indication</w:t>
      </w:r>
      <w:r w:rsidRPr="764CB0D3" w:rsidR="4F03C855">
        <w:rPr>
          <w:b w:val="1"/>
          <w:bCs w:val="1"/>
          <w:sz w:val="20"/>
          <w:szCs w:val="20"/>
        </w:rPr>
        <w:t>:</w:t>
      </w:r>
      <w:r w:rsidRPr="764CB0D3" w:rsidR="4F03C855">
        <w:rPr>
          <w:b w:val="1"/>
          <w:bCs w:val="1"/>
          <w:sz w:val="20"/>
          <w:szCs w:val="20"/>
        </w:rPr>
        <w:t xml:space="preserve">  </w:t>
      </w:r>
    </w:p>
    <w:p w:rsidR="1D762285" w:rsidP="764CB0D3" w:rsidRDefault="1D762285" w14:paraId="77C4BB47" w14:textId="3C94D7FE">
      <w:pPr>
        <w:pStyle w:val="ListParagraph"/>
        <w:numPr>
          <w:ilvl w:val="0"/>
          <w:numId w:val="11"/>
        </w:numPr>
        <w:spacing w:before="0" w:beforeAutospacing="off" w:after="160" w:afterAutospacing="off" w:line="259" w:lineRule="auto"/>
        <w:ind w:right="0"/>
        <w:jc w:val="left"/>
        <w:rPr>
          <w:b w:val="0"/>
          <w:bCs w:val="0"/>
          <w:sz w:val="20"/>
          <w:szCs w:val="20"/>
        </w:rPr>
      </w:pPr>
      <w:r w:rsidRPr="764CB0D3" w:rsidR="515E8E99">
        <w:rPr>
          <w:b w:val="1"/>
          <w:bCs w:val="1"/>
          <w:sz w:val="20"/>
          <w:szCs w:val="20"/>
        </w:rPr>
        <w:t xml:space="preserve">1 consultation - </w:t>
      </w:r>
      <w:r w:rsidRPr="764CB0D3" w:rsidR="7EAB07ED">
        <w:rPr>
          <w:b w:val="0"/>
          <w:bCs w:val="0"/>
          <w:sz w:val="20"/>
          <w:szCs w:val="20"/>
        </w:rPr>
        <w:t>v</w:t>
      </w:r>
      <w:r w:rsidRPr="764CB0D3" w:rsidR="515E8E99">
        <w:rPr>
          <w:b w:val="0"/>
          <w:bCs w:val="0"/>
          <w:sz w:val="20"/>
          <w:szCs w:val="20"/>
        </w:rPr>
        <w:t xml:space="preserve">erbal consultation in Ukrainian or English on all issues of current activity, </w:t>
      </w:r>
      <w:r w:rsidRPr="764CB0D3" w:rsidR="2313BA11">
        <w:rPr>
          <w:b w:val="0"/>
          <w:bCs w:val="0"/>
          <w:sz w:val="20"/>
          <w:szCs w:val="20"/>
        </w:rPr>
        <w:t xml:space="preserve">duration up to </w:t>
      </w:r>
      <w:r w:rsidRPr="764CB0D3" w:rsidR="515E8E99">
        <w:rPr>
          <w:b w:val="0"/>
          <w:bCs w:val="0"/>
          <w:sz w:val="20"/>
          <w:szCs w:val="20"/>
        </w:rPr>
        <w:t>30 minutes</w:t>
      </w:r>
      <w:r w:rsidRPr="764CB0D3" w:rsidR="480CE7D7">
        <w:rPr>
          <w:b w:val="0"/>
          <w:bCs w:val="0"/>
          <w:sz w:val="20"/>
          <w:szCs w:val="20"/>
        </w:rPr>
        <w:t xml:space="preserve">, please </w:t>
      </w:r>
      <w:r w:rsidRPr="764CB0D3" w:rsidR="480CE7D7">
        <w:rPr>
          <w:b w:val="0"/>
          <w:bCs w:val="0"/>
          <w:sz w:val="20"/>
          <w:szCs w:val="20"/>
        </w:rPr>
        <w:t>indicate</w:t>
      </w:r>
      <w:r w:rsidRPr="764CB0D3" w:rsidR="480CE7D7">
        <w:rPr>
          <w:b w:val="0"/>
          <w:bCs w:val="0"/>
          <w:sz w:val="20"/>
          <w:szCs w:val="20"/>
        </w:rPr>
        <w:t xml:space="preserve"> unit price for 1 consultation</w:t>
      </w:r>
      <w:r w:rsidRPr="764CB0D3" w:rsidR="1212E7CA">
        <w:rPr>
          <w:b w:val="0"/>
          <w:bCs w:val="0"/>
          <w:sz w:val="20"/>
          <w:szCs w:val="20"/>
        </w:rPr>
        <w:t>;</w:t>
      </w:r>
    </w:p>
    <w:p w:rsidR="76E630DB" w:rsidP="764CB0D3" w:rsidRDefault="76E630DB" w14:paraId="453B42DE" w14:textId="75B72959">
      <w:pPr>
        <w:pStyle w:val="ListParagraph"/>
        <w:numPr>
          <w:ilvl w:val="0"/>
          <w:numId w:val="11"/>
        </w:numPr>
        <w:bidi w:val="0"/>
        <w:spacing w:before="0" w:beforeAutospacing="off" w:after="160" w:afterAutospacing="off" w:line="259" w:lineRule="auto"/>
        <w:ind w:left="720" w:right="0" w:hanging="360"/>
        <w:jc w:val="left"/>
        <w:rPr>
          <w:b w:val="0"/>
          <w:bCs w:val="0"/>
          <w:sz w:val="20"/>
          <w:szCs w:val="20"/>
        </w:rPr>
      </w:pPr>
      <w:r w:rsidRPr="764CB0D3" w:rsidR="637ECAB4">
        <w:rPr>
          <w:b w:val="1"/>
          <w:bCs w:val="1"/>
          <w:sz w:val="20"/>
          <w:szCs w:val="20"/>
        </w:rPr>
        <w:t xml:space="preserve">1 hour - </w:t>
      </w:r>
      <w:r w:rsidRPr="764CB0D3" w:rsidR="39DE08C3">
        <w:rPr>
          <w:b w:val="0"/>
          <w:bCs w:val="0"/>
          <w:sz w:val="20"/>
          <w:szCs w:val="20"/>
        </w:rPr>
        <w:t xml:space="preserve">please </w:t>
      </w:r>
      <w:r w:rsidRPr="764CB0D3" w:rsidR="39DE08C3">
        <w:rPr>
          <w:b w:val="0"/>
          <w:bCs w:val="0"/>
          <w:sz w:val="20"/>
          <w:szCs w:val="20"/>
        </w:rPr>
        <w:t>indicate</w:t>
      </w:r>
      <w:r w:rsidRPr="764CB0D3" w:rsidR="39DE08C3">
        <w:rPr>
          <w:b w:val="0"/>
          <w:bCs w:val="0"/>
          <w:sz w:val="20"/>
          <w:szCs w:val="20"/>
        </w:rPr>
        <w:t xml:space="preserve"> unit price for 1 hou</w:t>
      </w:r>
      <w:r w:rsidRPr="764CB0D3" w:rsidR="38B41FF9">
        <w:rPr>
          <w:b w:val="0"/>
          <w:bCs w:val="0"/>
          <w:sz w:val="20"/>
          <w:szCs w:val="20"/>
        </w:rPr>
        <w:t>r</w:t>
      </w:r>
      <w:r w:rsidRPr="764CB0D3" w:rsidR="1B8533AA">
        <w:rPr>
          <w:b w:val="0"/>
          <w:bCs w:val="0"/>
          <w:sz w:val="20"/>
          <w:szCs w:val="20"/>
        </w:rPr>
        <w:t xml:space="preserve"> </w:t>
      </w:r>
      <w:r w:rsidRPr="764CB0D3" w:rsidR="6291BD2C">
        <w:rPr>
          <w:b w:val="0"/>
          <w:bCs w:val="0"/>
          <w:sz w:val="20"/>
          <w:szCs w:val="20"/>
        </w:rPr>
        <w:t>(per</w:t>
      </w:r>
      <w:r w:rsidRPr="764CB0D3" w:rsidR="1B8533AA">
        <w:rPr>
          <w:b w:val="0"/>
          <w:bCs w:val="0"/>
          <w:sz w:val="20"/>
          <w:szCs w:val="20"/>
        </w:rPr>
        <w:t xml:space="preserve"> minute </w:t>
      </w:r>
      <w:r w:rsidRPr="764CB0D3" w:rsidR="4BE1DA06">
        <w:rPr>
          <w:b w:val="0"/>
          <w:bCs w:val="0"/>
          <w:sz w:val="20"/>
          <w:szCs w:val="20"/>
        </w:rPr>
        <w:t xml:space="preserve">tracking is </w:t>
      </w:r>
      <w:r w:rsidRPr="764CB0D3" w:rsidR="4BE1DA06">
        <w:rPr>
          <w:b w:val="0"/>
          <w:bCs w:val="0"/>
          <w:sz w:val="20"/>
          <w:szCs w:val="20"/>
        </w:rPr>
        <w:t>required</w:t>
      </w:r>
      <w:r w:rsidRPr="764CB0D3" w:rsidR="4BE1DA06">
        <w:rPr>
          <w:b w:val="0"/>
          <w:bCs w:val="0"/>
          <w:sz w:val="20"/>
          <w:szCs w:val="20"/>
        </w:rPr>
        <w:t>)</w:t>
      </w:r>
      <w:r w:rsidRPr="764CB0D3" w:rsidR="1B8533AA">
        <w:rPr>
          <w:b w:val="0"/>
          <w:bCs w:val="0"/>
          <w:sz w:val="20"/>
          <w:szCs w:val="20"/>
        </w:rPr>
        <w:t xml:space="preserve"> </w:t>
      </w:r>
      <w:r w:rsidRPr="764CB0D3" w:rsidR="39DE08C3">
        <w:rPr>
          <w:b w:val="0"/>
          <w:bCs w:val="0"/>
          <w:sz w:val="20"/>
          <w:szCs w:val="20"/>
        </w:rPr>
        <w:t>for each type of services</w:t>
      </w:r>
      <w:r w:rsidRPr="764CB0D3" w:rsidR="29CF707B">
        <w:rPr>
          <w:b w:val="0"/>
          <w:bCs w:val="0"/>
          <w:sz w:val="20"/>
          <w:szCs w:val="20"/>
        </w:rPr>
        <w:t>.</w:t>
      </w:r>
    </w:p>
    <w:p w:rsidR="0424C2E1" w:rsidP="764CB0D3" w:rsidRDefault="0424C2E1" w14:paraId="7933E1CB" w14:textId="541AE696">
      <w:pPr>
        <w:pStyle w:val="Normal"/>
        <w:bidi w:val="0"/>
        <w:spacing w:before="0" w:beforeAutospacing="off" w:after="160" w:afterAutospacing="off" w:line="259" w:lineRule="auto"/>
        <w:ind w:left="0" w:right="0"/>
        <w:jc w:val="left"/>
        <w:rPr>
          <w:b w:val="0"/>
          <w:bCs w:val="0"/>
          <w:sz w:val="20"/>
          <w:szCs w:val="20"/>
        </w:rPr>
      </w:pPr>
      <w:r w:rsidRPr="764CB0D3" w:rsidR="29CF707B">
        <w:rPr>
          <w:b w:val="0"/>
          <w:bCs w:val="0"/>
          <w:sz w:val="20"/>
          <w:szCs w:val="20"/>
        </w:rPr>
        <w:t xml:space="preserve">     </w:t>
      </w:r>
      <w:r w:rsidRPr="764CB0D3" w:rsidR="0AF5E3F8">
        <w:rPr>
          <w:b w:val="0"/>
          <w:bCs w:val="0"/>
          <w:sz w:val="20"/>
          <w:szCs w:val="20"/>
        </w:rPr>
        <w:t>(</w:t>
      </w:r>
      <w:r w:rsidRPr="764CB0D3" w:rsidR="5625DEF7">
        <w:rPr>
          <w:b w:val="0"/>
          <w:bCs w:val="0"/>
          <w:sz w:val="20"/>
          <w:szCs w:val="20"/>
        </w:rPr>
        <w:t>e.g.,</w:t>
      </w:r>
      <w:r w:rsidRPr="764CB0D3" w:rsidR="1056B5A3">
        <w:rPr>
          <w:b w:val="0"/>
          <w:bCs w:val="0"/>
          <w:sz w:val="20"/>
          <w:szCs w:val="20"/>
        </w:rPr>
        <w:t xml:space="preserve"> </w:t>
      </w:r>
      <w:r w:rsidRPr="764CB0D3" w:rsidR="29CF707B">
        <w:rPr>
          <w:b w:val="0"/>
          <w:bCs w:val="0"/>
          <w:sz w:val="20"/>
          <w:szCs w:val="20"/>
        </w:rPr>
        <w:t>if service provider spent</w:t>
      </w:r>
      <w:r w:rsidRPr="764CB0D3" w:rsidR="450180D8">
        <w:rPr>
          <w:b w:val="0"/>
          <w:bCs w:val="0"/>
          <w:sz w:val="20"/>
          <w:szCs w:val="20"/>
        </w:rPr>
        <w:t xml:space="preserve"> 1 hour</w:t>
      </w:r>
      <w:r w:rsidRPr="764CB0D3" w:rsidR="29CF707B">
        <w:rPr>
          <w:b w:val="0"/>
          <w:bCs w:val="0"/>
          <w:sz w:val="20"/>
          <w:szCs w:val="20"/>
        </w:rPr>
        <w:t xml:space="preserve"> </w:t>
      </w:r>
      <w:r w:rsidRPr="764CB0D3" w:rsidR="76B770AD">
        <w:rPr>
          <w:b w:val="0"/>
          <w:bCs w:val="0"/>
          <w:sz w:val="20"/>
          <w:szCs w:val="20"/>
        </w:rPr>
        <w:t>15</w:t>
      </w:r>
      <w:r w:rsidRPr="764CB0D3" w:rsidR="239FBB0B">
        <w:rPr>
          <w:b w:val="0"/>
          <w:bCs w:val="0"/>
          <w:sz w:val="20"/>
          <w:szCs w:val="20"/>
        </w:rPr>
        <w:t xml:space="preserve"> </w:t>
      </w:r>
      <w:r w:rsidRPr="764CB0D3" w:rsidR="239FBB0B">
        <w:rPr>
          <w:b w:val="0"/>
          <w:bCs w:val="0"/>
          <w:sz w:val="20"/>
          <w:szCs w:val="20"/>
        </w:rPr>
        <w:t>min</w:t>
      </w:r>
      <w:r w:rsidRPr="764CB0D3" w:rsidR="048AFB20">
        <w:rPr>
          <w:b w:val="0"/>
          <w:bCs w:val="0"/>
          <w:sz w:val="20"/>
          <w:szCs w:val="20"/>
        </w:rPr>
        <w:t>. to complete request; 1</w:t>
      </w:r>
      <w:r w:rsidRPr="764CB0D3" w:rsidR="3112BC4C">
        <w:rPr>
          <w:b w:val="0"/>
          <w:bCs w:val="0"/>
          <w:sz w:val="20"/>
          <w:szCs w:val="20"/>
        </w:rPr>
        <w:t>,25</w:t>
      </w:r>
      <w:r w:rsidRPr="764CB0D3" w:rsidR="18D86D91">
        <w:rPr>
          <w:b w:val="0"/>
          <w:bCs w:val="0"/>
          <w:sz w:val="20"/>
          <w:szCs w:val="20"/>
        </w:rPr>
        <w:t xml:space="preserve"> </w:t>
      </w:r>
      <w:r w:rsidRPr="764CB0D3" w:rsidR="35CBA775">
        <w:rPr>
          <w:b w:val="0"/>
          <w:bCs w:val="0"/>
          <w:sz w:val="20"/>
          <w:szCs w:val="20"/>
        </w:rPr>
        <w:t>*’</w:t>
      </w:r>
      <w:r w:rsidRPr="764CB0D3" w:rsidR="352D4797">
        <w:rPr>
          <w:b w:val="0"/>
          <w:bCs w:val="0"/>
          <w:sz w:val="20"/>
          <w:szCs w:val="20"/>
        </w:rPr>
        <w:t>’price</w:t>
      </w:r>
      <w:r w:rsidRPr="764CB0D3" w:rsidR="143E3FFE">
        <w:rPr>
          <w:b w:val="0"/>
          <w:bCs w:val="0"/>
          <w:sz w:val="20"/>
          <w:szCs w:val="20"/>
        </w:rPr>
        <w:t xml:space="preserve"> for 1 hour</w:t>
      </w:r>
      <w:r w:rsidRPr="764CB0D3" w:rsidR="352D4797">
        <w:rPr>
          <w:b w:val="0"/>
          <w:bCs w:val="0"/>
          <w:sz w:val="20"/>
          <w:szCs w:val="20"/>
        </w:rPr>
        <w:t xml:space="preserve">” </w:t>
      </w:r>
      <w:r w:rsidRPr="764CB0D3" w:rsidR="3112BC4C">
        <w:rPr>
          <w:b w:val="0"/>
          <w:bCs w:val="0"/>
          <w:sz w:val="20"/>
          <w:szCs w:val="20"/>
        </w:rPr>
        <w:t>should be billed)</w:t>
      </w:r>
      <w:r w:rsidRPr="764CB0D3" w:rsidR="5DA04007">
        <w:rPr>
          <w:b w:val="0"/>
          <w:bCs w:val="0"/>
          <w:sz w:val="20"/>
          <w:szCs w:val="20"/>
        </w:rPr>
        <w:t>;</w:t>
      </w:r>
      <w:r w:rsidRPr="764CB0D3" w:rsidR="3112BC4C">
        <w:rPr>
          <w:b w:val="0"/>
          <w:bCs w:val="0"/>
          <w:sz w:val="20"/>
          <w:szCs w:val="20"/>
        </w:rPr>
        <w:t xml:space="preserve">                  </w:t>
      </w:r>
    </w:p>
    <w:p w:rsidR="0E2D80F2" w:rsidP="764CB0D3" w:rsidRDefault="0E2D80F2" w14:paraId="71AC80BD" w14:textId="0AC17311">
      <w:pPr>
        <w:pStyle w:val="ListParagraph"/>
        <w:numPr>
          <w:ilvl w:val="0"/>
          <w:numId w:val="11"/>
        </w:numPr>
        <w:spacing w:before="0" w:beforeAutospacing="off" w:after="160" w:afterAutospacing="off" w:line="259" w:lineRule="auto"/>
        <w:ind w:right="0"/>
        <w:jc w:val="left"/>
        <w:rPr>
          <w:b w:val="0"/>
          <w:bCs w:val="0"/>
          <w:sz w:val="20"/>
          <w:szCs w:val="20"/>
        </w:rPr>
      </w:pPr>
      <w:r w:rsidRPr="764CB0D3" w:rsidR="1F5F5553">
        <w:rPr>
          <w:b w:val="1"/>
          <w:bCs w:val="1"/>
          <w:sz w:val="20"/>
          <w:szCs w:val="20"/>
        </w:rPr>
        <w:t xml:space="preserve">1 page - </w:t>
      </w:r>
      <w:r w:rsidRPr="764CB0D3" w:rsidR="1F5F5553">
        <w:rPr>
          <w:b w:val="0"/>
          <w:bCs w:val="0"/>
          <w:sz w:val="20"/>
          <w:szCs w:val="20"/>
        </w:rPr>
        <w:t xml:space="preserve">please </w:t>
      </w:r>
      <w:r w:rsidRPr="764CB0D3" w:rsidR="1F5F5553">
        <w:rPr>
          <w:b w:val="0"/>
          <w:bCs w:val="0"/>
          <w:sz w:val="20"/>
          <w:szCs w:val="20"/>
        </w:rPr>
        <w:t>indicate</w:t>
      </w:r>
      <w:r w:rsidRPr="764CB0D3" w:rsidR="1F5F5553">
        <w:rPr>
          <w:b w:val="0"/>
          <w:bCs w:val="0"/>
          <w:sz w:val="20"/>
          <w:szCs w:val="20"/>
        </w:rPr>
        <w:t xml:space="preserve"> unit price for 1 page, page means 1800 characters with spaces for the documents with 2 or more pages delivered.</w:t>
      </w:r>
    </w:p>
    <w:p w:rsidR="31E14064" w:rsidP="764CB0D3" w:rsidRDefault="31E14064" w14:paraId="5BA5C89F" w14:textId="6E8CABB3">
      <w:pPr>
        <w:rPr>
          <w:sz w:val="20"/>
          <w:szCs w:val="20"/>
        </w:rPr>
      </w:pPr>
    </w:p>
    <w:p w:rsidR="31E14064" w:rsidP="31E14064" w:rsidRDefault="31E14064" w14:paraId="2CE12B42" w14:textId="1FA10A9C">
      <w:pPr>
        <w:rPr>
          <w:sz w:val="20"/>
          <w:szCs w:val="20"/>
        </w:rPr>
      </w:pPr>
    </w:p>
    <w:sectPr w:rsidR="31E1406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10072c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cbe82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1333E"/>
    <w:multiLevelType w:val="multilevel"/>
    <w:tmpl w:val="32D47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38E55A8"/>
    <w:multiLevelType w:val="multilevel"/>
    <w:tmpl w:val="ACC202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77E39C6"/>
    <w:multiLevelType w:val="multilevel"/>
    <w:tmpl w:val="3A122E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A27E7E1"/>
    <w:multiLevelType w:val="hybridMultilevel"/>
    <w:tmpl w:val="BA6AEC18"/>
    <w:lvl w:ilvl="0" w:tplc="01CEA34C">
      <w:start w:val="1"/>
      <w:numFmt w:val="decimal"/>
      <w:lvlText w:val="%1)"/>
      <w:lvlJc w:val="left"/>
      <w:pPr>
        <w:ind w:left="720" w:hanging="360"/>
      </w:pPr>
    </w:lvl>
    <w:lvl w:ilvl="1" w:tplc="2E40DD1E">
      <w:start w:val="1"/>
      <w:numFmt w:val="lowerLetter"/>
      <w:lvlText w:val="%2."/>
      <w:lvlJc w:val="left"/>
      <w:pPr>
        <w:ind w:left="1440" w:hanging="360"/>
      </w:pPr>
    </w:lvl>
    <w:lvl w:ilvl="2" w:tplc="6B0AC2AA">
      <w:start w:val="1"/>
      <w:numFmt w:val="lowerRoman"/>
      <w:lvlText w:val="%3."/>
      <w:lvlJc w:val="right"/>
      <w:pPr>
        <w:ind w:left="2160" w:hanging="180"/>
      </w:pPr>
    </w:lvl>
    <w:lvl w:ilvl="3" w:tplc="7F42A1FA">
      <w:start w:val="1"/>
      <w:numFmt w:val="decimal"/>
      <w:lvlText w:val="%4."/>
      <w:lvlJc w:val="left"/>
      <w:pPr>
        <w:ind w:left="2880" w:hanging="360"/>
      </w:pPr>
    </w:lvl>
    <w:lvl w:ilvl="4" w:tplc="6C244218">
      <w:start w:val="1"/>
      <w:numFmt w:val="lowerLetter"/>
      <w:lvlText w:val="%5."/>
      <w:lvlJc w:val="left"/>
      <w:pPr>
        <w:ind w:left="3600" w:hanging="360"/>
      </w:pPr>
    </w:lvl>
    <w:lvl w:ilvl="5" w:tplc="05EC776E">
      <w:start w:val="1"/>
      <w:numFmt w:val="lowerRoman"/>
      <w:lvlText w:val="%6."/>
      <w:lvlJc w:val="right"/>
      <w:pPr>
        <w:ind w:left="4320" w:hanging="180"/>
      </w:pPr>
    </w:lvl>
    <w:lvl w:ilvl="6" w:tplc="3E64FE94">
      <w:start w:val="1"/>
      <w:numFmt w:val="decimal"/>
      <w:lvlText w:val="%7."/>
      <w:lvlJc w:val="left"/>
      <w:pPr>
        <w:ind w:left="5040" w:hanging="360"/>
      </w:pPr>
    </w:lvl>
    <w:lvl w:ilvl="7" w:tplc="013475DE">
      <w:start w:val="1"/>
      <w:numFmt w:val="lowerLetter"/>
      <w:lvlText w:val="%8."/>
      <w:lvlJc w:val="left"/>
      <w:pPr>
        <w:ind w:left="5760" w:hanging="360"/>
      </w:pPr>
    </w:lvl>
    <w:lvl w:ilvl="8" w:tplc="2F7C1C16">
      <w:start w:val="1"/>
      <w:numFmt w:val="lowerRoman"/>
      <w:lvlText w:val="%9."/>
      <w:lvlJc w:val="right"/>
      <w:pPr>
        <w:ind w:left="6480" w:hanging="180"/>
      </w:pPr>
    </w:lvl>
  </w:abstractNum>
  <w:abstractNum w:abstractNumId="4" w15:restartNumberingAfterBreak="0">
    <w:nsid w:val="2AA541B9"/>
    <w:multiLevelType w:val="multilevel"/>
    <w:tmpl w:val="111E27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CE57CC4"/>
    <w:multiLevelType w:val="multilevel"/>
    <w:tmpl w:val="72A0C8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BE730C2"/>
    <w:multiLevelType w:val="hybridMultilevel"/>
    <w:tmpl w:val="C8CA8C7E"/>
    <w:lvl w:ilvl="0" w:tplc="FF982EB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3E9618C"/>
    <w:multiLevelType w:val="hybridMultilevel"/>
    <w:tmpl w:val="38CC6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85B39"/>
    <w:multiLevelType w:val="hybridMultilevel"/>
    <w:tmpl w:val="E9EA3C80"/>
    <w:lvl w:ilvl="0" w:tplc="FF982EB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1" w16cid:durableId="21977384">
    <w:abstractNumId w:val="3"/>
  </w:num>
  <w:num w:numId="2" w16cid:durableId="2075084135">
    <w:abstractNumId w:val="1"/>
  </w:num>
  <w:num w:numId="3" w16cid:durableId="367922809">
    <w:abstractNumId w:val="5"/>
  </w:num>
  <w:num w:numId="4" w16cid:durableId="1884519133">
    <w:abstractNumId w:val="0"/>
  </w:num>
  <w:num w:numId="5" w16cid:durableId="731733112">
    <w:abstractNumId w:val="4"/>
  </w:num>
  <w:num w:numId="6" w16cid:durableId="445659945">
    <w:abstractNumId w:val="2"/>
  </w:num>
  <w:num w:numId="7" w16cid:durableId="275259096">
    <w:abstractNumId w:val="6"/>
  </w:num>
  <w:num w:numId="8" w16cid:durableId="1768698546">
    <w:abstractNumId w:val="7"/>
  </w:num>
  <w:num w:numId="9" w16cid:durableId="1171675031">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FE"/>
    <w:rsid w:val="00043FFE"/>
    <w:rsid w:val="000F5F27"/>
    <w:rsid w:val="00163E62"/>
    <w:rsid w:val="001738CD"/>
    <w:rsid w:val="00434B2D"/>
    <w:rsid w:val="00445D18"/>
    <w:rsid w:val="0045030F"/>
    <w:rsid w:val="0047271D"/>
    <w:rsid w:val="00473C0F"/>
    <w:rsid w:val="004D680F"/>
    <w:rsid w:val="00544072"/>
    <w:rsid w:val="00550C44"/>
    <w:rsid w:val="005C0CBF"/>
    <w:rsid w:val="005D4115"/>
    <w:rsid w:val="005FE177"/>
    <w:rsid w:val="00617A63"/>
    <w:rsid w:val="00660571"/>
    <w:rsid w:val="006D3158"/>
    <w:rsid w:val="007B38F9"/>
    <w:rsid w:val="007C279A"/>
    <w:rsid w:val="00852A45"/>
    <w:rsid w:val="00853694"/>
    <w:rsid w:val="00944BB4"/>
    <w:rsid w:val="009E4FFE"/>
    <w:rsid w:val="00A07DC7"/>
    <w:rsid w:val="00A1583B"/>
    <w:rsid w:val="00A25CE6"/>
    <w:rsid w:val="00A43BDC"/>
    <w:rsid w:val="00A77498"/>
    <w:rsid w:val="00AC7192"/>
    <w:rsid w:val="00B73E98"/>
    <w:rsid w:val="00B83174"/>
    <w:rsid w:val="00B8536E"/>
    <w:rsid w:val="00B87120"/>
    <w:rsid w:val="00BE04F1"/>
    <w:rsid w:val="00C06794"/>
    <w:rsid w:val="00C7237F"/>
    <w:rsid w:val="00C925F1"/>
    <w:rsid w:val="00CD1957"/>
    <w:rsid w:val="00CF20D1"/>
    <w:rsid w:val="00D112E6"/>
    <w:rsid w:val="00D74D45"/>
    <w:rsid w:val="00E4754A"/>
    <w:rsid w:val="00ED4C45"/>
    <w:rsid w:val="00EF5FE9"/>
    <w:rsid w:val="00F06F00"/>
    <w:rsid w:val="00F34CAA"/>
    <w:rsid w:val="00FF4953"/>
    <w:rsid w:val="0127AF8D"/>
    <w:rsid w:val="016B3835"/>
    <w:rsid w:val="019EF44D"/>
    <w:rsid w:val="02590A02"/>
    <w:rsid w:val="026B4964"/>
    <w:rsid w:val="02AC15EC"/>
    <w:rsid w:val="02D6A020"/>
    <w:rsid w:val="03070896"/>
    <w:rsid w:val="033AC4AE"/>
    <w:rsid w:val="034C02AC"/>
    <w:rsid w:val="03F4DA63"/>
    <w:rsid w:val="040608DC"/>
    <w:rsid w:val="041AB99B"/>
    <w:rsid w:val="0424C2E1"/>
    <w:rsid w:val="04305DC7"/>
    <w:rsid w:val="047C716D"/>
    <w:rsid w:val="048AFB20"/>
    <w:rsid w:val="04D6950F"/>
    <w:rsid w:val="04EFEF42"/>
    <w:rsid w:val="05190011"/>
    <w:rsid w:val="0520489E"/>
    <w:rsid w:val="05959B85"/>
    <w:rsid w:val="05A0EB6B"/>
    <w:rsid w:val="05BE4021"/>
    <w:rsid w:val="05E1E0FA"/>
    <w:rsid w:val="06366AB3"/>
    <w:rsid w:val="065B5A27"/>
    <w:rsid w:val="07093A59"/>
    <w:rsid w:val="0751DD0C"/>
    <w:rsid w:val="076FEC0F"/>
    <w:rsid w:val="07940B7F"/>
    <w:rsid w:val="07F68735"/>
    <w:rsid w:val="083D627D"/>
    <w:rsid w:val="08A6A5C8"/>
    <w:rsid w:val="08DE3669"/>
    <w:rsid w:val="08F6DD60"/>
    <w:rsid w:val="090EF097"/>
    <w:rsid w:val="0942930A"/>
    <w:rsid w:val="0960A411"/>
    <w:rsid w:val="09A2ABB6"/>
    <w:rsid w:val="09ADC7FF"/>
    <w:rsid w:val="09C36065"/>
    <w:rsid w:val="09D36158"/>
    <w:rsid w:val="0AA38B2B"/>
    <w:rsid w:val="0AA5158E"/>
    <w:rsid w:val="0ABBE74D"/>
    <w:rsid w:val="0AC2159A"/>
    <w:rsid w:val="0AF5E3F8"/>
    <w:rsid w:val="0BFACB49"/>
    <w:rsid w:val="0BFC6073"/>
    <w:rsid w:val="0C25ACE1"/>
    <w:rsid w:val="0C732F80"/>
    <w:rsid w:val="0D196694"/>
    <w:rsid w:val="0DF652AF"/>
    <w:rsid w:val="0E2D80F2"/>
    <w:rsid w:val="0E5E0EFA"/>
    <w:rsid w:val="0EFEACFB"/>
    <w:rsid w:val="0F474F94"/>
    <w:rsid w:val="0F59B112"/>
    <w:rsid w:val="0FA95205"/>
    <w:rsid w:val="1056B5A3"/>
    <w:rsid w:val="107DE605"/>
    <w:rsid w:val="107F16AE"/>
    <w:rsid w:val="10D721B2"/>
    <w:rsid w:val="11B9E2E5"/>
    <w:rsid w:val="11BD059D"/>
    <w:rsid w:val="11E331F0"/>
    <w:rsid w:val="11FC0E05"/>
    <w:rsid w:val="1212E7CA"/>
    <w:rsid w:val="12452154"/>
    <w:rsid w:val="12557C89"/>
    <w:rsid w:val="126416EC"/>
    <w:rsid w:val="12B29EB6"/>
    <w:rsid w:val="12B657A7"/>
    <w:rsid w:val="12D3C89D"/>
    <w:rsid w:val="12F4BB04"/>
    <w:rsid w:val="132765FB"/>
    <w:rsid w:val="13E1D1DC"/>
    <w:rsid w:val="143E3FFE"/>
    <w:rsid w:val="1456B757"/>
    <w:rsid w:val="149368D2"/>
    <w:rsid w:val="14A1F254"/>
    <w:rsid w:val="14CBB66C"/>
    <w:rsid w:val="14F38828"/>
    <w:rsid w:val="1603AE0D"/>
    <w:rsid w:val="167882F5"/>
    <w:rsid w:val="1679A715"/>
    <w:rsid w:val="1696E350"/>
    <w:rsid w:val="16AB137B"/>
    <w:rsid w:val="16EBDF10"/>
    <w:rsid w:val="16ED344B"/>
    <w:rsid w:val="171E5FB2"/>
    <w:rsid w:val="179D7D00"/>
    <w:rsid w:val="18439725"/>
    <w:rsid w:val="18833557"/>
    <w:rsid w:val="18BA3013"/>
    <w:rsid w:val="18D86D91"/>
    <w:rsid w:val="18FEF431"/>
    <w:rsid w:val="193176C1"/>
    <w:rsid w:val="193E3A5D"/>
    <w:rsid w:val="199058A4"/>
    <w:rsid w:val="19ADD0EE"/>
    <w:rsid w:val="19CB4948"/>
    <w:rsid w:val="1A2526B1"/>
    <w:rsid w:val="1A4673BB"/>
    <w:rsid w:val="1A50F6ED"/>
    <w:rsid w:val="1A8F6319"/>
    <w:rsid w:val="1AA23C7A"/>
    <w:rsid w:val="1AC48E9A"/>
    <w:rsid w:val="1B49A14F"/>
    <w:rsid w:val="1B63E7E3"/>
    <w:rsid w:val="1B809D53"/>
    <w:rsid w:val="1B8533AA"/>
    <w:rsid w:val="1BA5511D"/>
    <w:rsid w:val="1BF1D0D5"/>
    <w:rsid w:val="1C189F6C"/>
    <w:rsid w:val="1CC86F03"/>
    <w:rsid w:val="1CE571B0"/>
    <w:rsid w:val="1D02EA0A"/>
    <w:rsid w:val="1D191277"/>
    <w:rsid w:val="1D482059"/>
    <w:rsid w:val="1D74E21B"/>
    <w:rsid w:val="1D762285"/>
    <w:rsid w:val="1DD50190"/>
    <w:rsid w:val="1E0CB106"/>
    <w:rsid w:val="1E11AB80"/>
    <w:rsid w:val="1E742930"/>
    <w:rsid w:val="1E814211"/>
    <w:rsid w:val="1E9EBA6B"/>
    <w:rsid w:val="1EB46C9C"/>
    <w:rsid w:val="1F02DFDE"/>
    <w:rsid w:val="1F3313B7"/>
    <w:rsid w:val="1F5F5553"/>
    <w:rsid w:val="1FA0B845"/>
    <w:rsid w:val="1FE11BF9"/>
    <w:rsid w:val="20088739"/>
    <w:rsid w:val="202C4DBA"/>
    <w:rsid w:val="20D4FE0C"/>
    <w:rsid w:val="215AC52B"/>
    <w:rsid w:val="21ADF014"/>
    <w:rsid w:val="21CD25D5"/>
    <w:rsid w:val="21F89516"/>
    <w:rsid w:val="220AF471"/>
    <w:rsid w:val="22A872B3"/>
    <w:rsid w:val="22BFE51A"/>
    <w:rsid w:val="22D85907"/>
    <w:rsid w:val="2313BA11"/>
    <w:rsid w:val="23896A12"/>
    <w:rsid w:val="238B2705"/>
    <w:rsid w:val="2392BF30"/>
    <w:rsid w:val="239E7C5E"/>
    <w:rsid w:val="239FBB0B"/>
    <w:rsid w:val="2480ED04"/>
    <w:rsid w:val="24A5DE5B"/>
    <w:rsid w:val="24B50E7D"/>
    <w:rsid w:val="24BCE0F9"/>
    <w:rsid w:val="24E3807B"/>
    <w:rsid w:val="24FCBF31"/>
    <w:rsid w:val="251A2E16"/>
    <w:rsid w:val="25BF343C"/>
    <w:rsid w:val="25E01375"/>
    <w:rsid w:val="25E46D99"/>
    <w:rsid w:val="26448647"/>
    <w:rsid w:val="2659797A"/>
    <w:rsid w:val="268DE592"/>
    <w:rsid w:val="2697140D"/>
    <w:rsid w:val="26C52972"/>
    <w:rsid w:val="26C5FB29"/>
    <w:rsid w:val="274B44CD"/>
    <w:rsid w:val="27713696"/>
    <w:rsid w:val="27BA643E"/>
    <w:rsid w:val="27F082E0"/>
    <w:rsid w:val="2872EE0A"/>
    <w:rsid w:val="28B33F17"/>
    <w:rsid w:val="28DBD9BE"/>
    <w:rsid w:val="2900CC64"/>
    <w:rsid w:val="2927B9CE"/>
    <w:rsid w:val="29BC7DFE"/>
    <w:rsid w:val="29CF707B"/>
    <w:rsid w:val="2A028120"/>
    <w:rsid w:val="2A360225"/>
    <w:rsid w:val="2A4EDDC2"/>
    <w:rsid w:val="2A4FD3BA"/>
    <w:rsid w:val="2BB21FBF"/>
    <w:rsid w:val="2BDEAC70"/>
    <w:rsid w:val="2BF5BD1A"/>
    <w:rsid w:val="2C041E41"/>
    <w:rsid w:val="2C5D56C1"/>
    <w:rsid w:val="2D4A3F5C"/>
    <w:rsid w:val="2DE62998"/>
    <w:rsid w:val="2E132368"/>
    <w:rsid w:val="2ECCE760"/>
    <w:rsid w:val="2EE60FBD"/>
    <w:rsid w:val="2F925B3B"/>
    <w:rsid w:val="2FC2CE9D"/>
    <w:rsid w:val="2FF57510"/>
    <w:rsid w:val="30515A4F"/>
    <w:rsid w:val="3081E01E"/>
    <w:rsid w:val="30A81C67"/>
    <w:rsid w:val="30AA6DBC"/>
    <w:rsid w:val="30FB0264"/>
    <w:rsid w:val="3112BC4C"/>
    <w:rsid w:val="31211A0A"/>
    <w:rsid w:val="312AB3A2"/>
    <w:rsid w:val="315690FF"/>
    <w:rsid w:val="3198D951"/>
    <w:rsid w:val="31AB3218"/>
    <w:rsid w:val="31E14064"/>
    <w:rsid w:val="3222AB44"/>
    <w:rsid w:val="32625D8F"/>
    <w:rsid w:val="32637C4F"/>
    <w:rsid w:val="32902BAF"/>
    <w:rsid w:val="32ED39F0"/>
    <w:rsid w:val="33384C30"/>
    <w:rsid w:val="33E6FEA2"/>
    <w:rsid w:val="3413281E"/>
    <w:rsid w:val="3470FEDF"/>
    <w:rsid w:val="34C8908C"/>
    <w:rsid w:val="350B4BD5"/>
    <w:rsid w:val="3526AC84"/>
    <w:rsid w:val="352D4797"/>
    <w:rsid w:val="358B160D"/>
    <w:rsid w:val="35CBA775"/>
    <w:rsid w:val="35FA6A52"/>
    <w:rsid w:val="362E13EB"/>
    <w:rsid w:val="36CB8014"/>
    <w:rsid w:val="36FC4871"/>
    <w:rsid w:val="3700B829"/>
    <w:rsid w:val="3720B417"/>
    <w:rsid w:val="37CB52A2"/>
    <w:rsid w:val="37D0E386"/>
    <w:rsid w:val="37F4B157"/>
    <w:rsid w:val="37F7DA5A"/>
    <w:rsid w:val="380F75F0"/>
    <w:rsid w:val="3824AB5F"/>
    <w:rsid w:val="38A2BC2E"/>
    <w:rsid w:val="38B41FF9"/>
    <w:rsid w:val="38C47BEF"/>
    <w:rsid w:val="392B3EEC"/>
    <w:rsid w:val="3981D7E7"/>
    <w:rsid w:val="39DE08C3"/>
    <w:rsid w:val="3A186E54"/>
    <w:rsid w:val="3A451C87"/>
    <w:rsid w:val="3A79B8FE"/>
    <w:rsid w:val="3AC70F4D"/>
    <w:rsid w:val="3B5171B5"/>
    <w:rsid w:val="3BB4E7B8"/>
    <w:rsid w:val="3BBBF081"/>
    <w:rsid w:val="3C696009"/>
    <w:rsid w:val="3C842440"/>
    <w:rsid w:val="3CEF90CF"/>
    <w:rsid w:val="3D292B86"/>
    <w:rsid w:val="3DC7611D"/>
    <w:rsid w:val="3E31E906"/>
    <w:rsid w:val="3EA787C6"/>
    <w:rsid w:val="3EEAF8B0"/>
    <w:rsid w:val="3EF8D555"/>
    <w:rsid w:val="3F12FE90"/>
    <w:rsid w:val="3F3BA825"/>
    <w:rsid w:val="3FAA0D04"/>
    <w:rsid w:val="3FB26645"/>
    <w:rsid w:val="3FC362F9"/>
    <w:rsid w:val="3FDBA37A"/>
    <w:rsid w:val="403A970B"/>
    <w:rsid w:val="40961BF7"/>
    <w:rsid w:val="40ADCE13"/>
    <w:rsid w:val="4109C9F8"/>
    <w:rsid w:val="415E17AB"/>
    <w:rsid w:val="41A820FE"/>
    <w:rsid w:val="42229972"/>
    <w:rsid w:val="42C9A812"/>
    <w:rsid w:val="4347D84B"/>
    <w:rsid w:val="435B01A9"/>
    <w:rsid w:val="43D2D670"/>
    <w:rsid w:val="44B6CE08"/>
    <w:rsid w:val="450180D8"/>
    <w:rsid w:val="45209216"/>
    <w:rsid w:val="454058FA"/>
    <w:rsid w:val="454FFA09"/>
    <w:rsid w:val="45629BE4"/>
    <w:rsid w:val="45A4AAD9"/>
    <w:rsid w:val="4642DBE9"/>
    <w:rsid w:val="46921AC6"/>
    <w:rsid w:val="469685D1"/>
    <w:rsid w:val="4702AA7F"/>
    <w:rsid w:val="470A7732"/>
    <w:rsid w:val="470E9760"/>
    <w:rsid w:val="472B8ED9"/>
    <w:rsid w:val="473CFBC8"/>
    <w:rsid w:val="47415DEC"/>
    <w:rsid w:val="4758F550"/>
    <w:rsid w:val="47E072C7"/>
    <w:rsid w:val="480CE7D7"/>
    <w:rsid w:val="48A27082"/>
    <w:rsid w:val="48AC0C54"/>
    <w:rsid w:val="48F21645"/>
    <w:rsid w:val="48F82EAF"/>
    <w:rsid w:val="491B1AC7"/>
    <w:rsid w:val="493F72E1"/>
    <w:rsid w:val="4948705C"/>
    <w:rsid w:val="498FFD1E"/>
    <w:rsid w:val="4A4EC8FE"/>
    <w:rsid w:val="4A5F87B8"/>
    <w:rsid w:val="4A80A536"/>
    <w:rsid w:val="4B465C7A"/>
    <w:rsid w:val="4B8D40D7"/>
    <w:rsid w:val="4B92A30A"/>
    <w:rsid w:val="4BE1DA06"/>
    <w:rsid w:val="4C1EC4E9"/>
    <w:rsid w:val="4CF7C677"/>
    <w:rsid w:val="4E0837C1"/>
    <w:rsid w:val="4E107022"/>
    <w:rsid w:val="4E5D9E10"/>
    <w:rsid w:val="4F03C855"/>
    <w:rsid w:val="4F1ABC59"/>
    <w:rsid w:val="4F889BC0"/>
    <w:rsid w:val="4F8D0D2E"/>
    <w:rsid w:val="4FB929C8"/>
    <w:rsid w:val="4FD72F1C"/>
    <w:rsid w:val="4FE00422"/>
    <w:rsid w:val="500B9959"/>
    <w:rsid w:val="5061D059"/>
    <w:rsid w:val="5098B761"/>
    <w:rsid w:val="5115CEEA"/>
    <w:rsid w:val="513BCE15"/>
    <w:rsid w:val="514205EC"/>
    <w:rsid w:val="5159C28D"/>
    <w:rsid w:val="515E8E99"/>
    <w:rsid w:val="5172FF7D"/>
    <w:rsid w:val="51EDF418"/>
    <w:rsid w:val="521199D2"/>
    <w:rsid w:val="523195CC"/>
    <w:rsid w:val="526F5F65"/>
    <w:rsid w:val="528BA633"/>
    <w:rsid w:val="530D8B0F"/>
    <w:rsid w:val="53668ABD"/>
    <w:rsid w:val="54446E8A"/>
    <w:rsid w:val="5467BEA3"/>
    <w:rsid w:val="5479A6AE"/>
    <w:rsid w:val="54DF4144"/>
    <w:rsid w:val="553B7368"/>
    <w:rsid w:val="5575A728"/>
    <w:rsid w:val="5579391C"/>
    <w:rsid w:val="56101D63"/>
    <w:rsid w:val="5625DEF7"/>
    <w:rsid w:val="56B3060B"/>
    <w:rsid w:val="56E87C56"/>
    <w:rsid w:val="57493C3E"/>
    <w:rsid w:val="577C527B"/>
    <w:rsid w:val="5793B2F0"/>
    <w:rsid w:val="5855584C"/>
    <w:rsid w:val="586807C2"/>
    <w:rsid w:val="58705D3D"/>
    <w:rsid w:val="587AF39E"/>
    <w:rsid w:val="5889EF7D"/>
    <w:rsid w:val="58B0A718"/>
    <w:rsid w:val="58D5F5C9"/>
    <w:rsid w:val="58D9F529"/>
    <w:rsid w:val="59075274"/>
    <w:rsid w:val="591A6CCC"/>
    <w:rsid w:val="593F286C"/>
    <w:rsid w:val="5942EDE9"/>
    <w:rsid w:val="5955C21D"/>
    <w:rsid w:val="5977103D"/>
    <w:rsid w:val="598306D6"/>
    <w:rsid w:val="5A893610"/>
    <w:rsid w:val="5A8BDBC8"/>
    <w:rsid w:val="5A8E7D1E"/>
    <w:rsid w:val="5B306AA4"/>
    <w:rsid w:val="5BA7A533"/>
    <w:rsid w:val="5C26B0EF"/>
    <w:rsid w:val="5C804A4B"/>
    <w:rsid w:val="5D28B4AB"/>
    <w:rsid w:val="5D476F91"/>
    <w:rsid w:val="5D58D1AE"/>
    <w:rsid w:val="5D5C45A7"/>
    <w:rsid w:val="5D8B066A"/>
    <w:rsid w:val="5D8C3881"/>
    <w:rsid w:val="5DA04007"/>
    <w:rsid w:val="5DBF43CB"/>
    <w:rsid w:val="5DFA4954"/>
    <w:rsid w:val="5E765346"/>
    <w:rsid w:val="5E957210"/>
    <w:rsid w:val="5EEA4146"/>
    <w:rsid w:val="5F2808E2"/>
    <w:rsid w:val="5F4CBAF9"/>
    <w:rsid w:val="5FF1DADA"/>
    <w:rsid w:val="60D132AC"/>
    <w:rsid w:val="60D973CE"/>
    <w:rsid w:val="610FDE38"/>
    <w:rsid w:val="613053AB"/>
    <w:rsid w:val="6139F854"/>
    <w:rsid w:val="613F2371"/>
    <w:rsid w:val="618DAB3B"/>
    <w:rsid w:val="61EF45A4"/>
    <w:rsid w:val="620BA512"/>
    <w:rsid w:val="62819E1A"/>
    <w:rsid w:val="6291BD2C"/>
    <w:rsid w:val="63586E24"/>
    <w:rsid w:val="6359F3AE"/>
    <w:rsid w:val="636FA229"/>
    <w:rsid w:val="637ECAB4"/>
    <w:rsid w:val="63ED2E81"/>
    <w:rsid w:val="63FCA92F"/>
    <w:rsid w:val="6473C7F6"/>
    <w:rsid w:val="649A2591"/>
    <w:rsid w:val="64FB6913"/>
    <w:rsid w:val="6504AD36"/>
    <w:rsid w:val="65345392"/>
    <w:rsid w:val="65383262"/>
    <w:rsid w:val="653AF9FB"/>
    <w:rsid w:val="656B8345"/>
    <w:rsid w:val="656EB50B"/>
    <w:rsid w:val="6615A027"/>
    <w:rsid w:val="662FB908"/>
    <w:rsid w:val="66C0E330"/>
    <w:rsid w:val="674CF1CB"/>
    <w:rsid w:val="67694BEE"/>
    <w:rsid w:val="677FA028"/>
    <w:rsid w:val="67C920E9"/>
    <w:rsid w:val="6812A758"/>
    <w:rsid w:val="682C7A6D"/>
    <w:rsid w:val="6861632F"/>
    <w:rsid w:val="68760F05"/>
    <w:rsid w:val="687F3565"/>
    <w:rsid w:val="689BCDF9"/>
    <w:rsid w:val="68BC7E3A"/>
    <w:rsid w:val="68C4B211"/>
    <w:rsid w:val="693C57F0"/>
    <w:rsid w:val="69CBB4E0"/>
    <w:rsid w:val="69F5FDC3"/>
    <w:rsid w:val="6A42262E"/>
    <w:rsid w:val="6A584E9B"/>
    <w:rsid w:val="6AA03C4F"/>
    <w:rsid w:val="6AD58B12"/>
    <w:rsid w:val="6B36740D"/>
    <w:rsid w:val="6B638009"/>
    <w:rsid w:val="6B93C126"/>
    <w:rsid w:val="6BA7823D"/>
    <w:rsid w:val="6BBFCB6C"/>
    <w:rsid w:val="6BD9A692"/>
    <w:rsid w:val="6C467E51"/>
    <w:rsid w:val="6C75E412"/>
    <w:rsid w:val="6CB24E9F"/>
    <w:rsid w:val="6CDFF469"/>
    <w:rsid w:val="6CF894CB"/>
    <w:rsid w:val="6D09FA82"/>
    <w:rsid w:val="6DD1FD7A"/>
    <w:rsid w:val="6E4E1F00"/>
    <w:rsid w:val="6EAE7B4E"/>
    <w:rsid w:val="6F44E81B"/>
    <w:rsid w:val="6F8EDAFB"/>
    <w:rsid w:val="70D20D5B"/>
    <w:rsid w:val="70D71021"/>
    <w:rsid w:val="71099E3C"/>
    <w:rsid w:val="715774EC"/>
    <w:rsid w:val="71DAA9F3"/>
    <w:rsid w:val="71DF2D6F"/>
    <w:rsid w:val="724CB78F"/>
    <w:rsid w:val="7281D514"/>
    <w:rsid w:val="72FD251C"/>
    <w:rsid w:val="7310B43E"/>
    <w:rsid w:val="7322686B"/>
    <w:rsid w:val="73CB901A"/>
    <w:rsid w:val="73D6489A"/>
    <w:rsid w:val="73E2A749"/>
    <w:rsid w:val="73E53A22"/>
    <w:rsid w:val="740EB0E3"/>
    <w:rsid w:val="7418593E"/>
    <w:rsid w:val="743D9F3F"/>
    <w:rsid w:val="7440B663"/>
    <w:rsid w:val="74C5ACFC"/>
    <w:rsid w:val="74CF5950"/>
    <w:rsid w:val="74EC3865"/>
    <w:rsid w:val="74F28921"/>
    <w:rsid w:val="7531AA24"/>
    <w:rsid w:val="75AA8144"/>
    <w:rsid w:val="764B5161"/>
    <w:rsid w:val="764CB0D3"/>
    <w:rsid w:val="767037D3"/>
    <w:rsid w:val="76B770AD"/>
    <w:rsid w:val="76E630DB"/>
    <w:rsid w:val="7717EAF1"/>
    <w:rsid w:val="771D2751"/>
    <w:rsid w:val="7751DABE"/>
    <w:rsid w:val="7896D46E"/>
    <w:rsid w:val="78B29334"/>
    <w:rsid w:val="79110EAA"/>
    <w:rsid w:val="79831996"/>
    <w:rsid w:val="7A33B717"/>
    <w:rsid w:val="7A3670E8"/>
    <w:rsid w:val="7A414287"/>
    <w:rsid w:val="7A6164B8"/>
    <w:rsid w:val="7AACDF0B"/>
    <w:rsid w:val="7B9E5CD8"/>
    <w:rsid w:val="7BDE8F85"/>
    <w:rsid w:val="7C254BE1"/>
    <w:rsid w:val="7C28B956"/>
    <w:rsid w:val="7CE747C2"/>
    <w:rsid w:val="7CFB41FF"/>
    <w:rsid w:val="7E11D12B"/>
    <w:rsid w:val="7E559495"/>
    <w:rsid w:val="7EAB07ED"/>
    <w:rsid w:val="7F0602CE"/>
    <w:rsid w:val="7F163047"/>
    <w:rsid w:val="7F703F27"/>
    <w:rsid w:val="7FCF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B838"/>
  <w15:chartTrackingRefBased/>
  <w15:docId w15:val="{E04B00E3-6B53-40C9-BD28-2246FE79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0F5F27"/>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0F5F27"/>
    <w:rPr>
      <w:rFonts w:ascii="Times New Roman" w:hAnsi="Times New Roman" w:eastAsia="Times New Roman" w:cs="Times New Roman"/>
      <w:b/>
      <w:bCs/>
      <w:sz w:val="24"/>
      <w:szCs w:val="24"/>
    </w:rPr>
  </w:style>
  <w:style w:type="paragraph" w:styleId="NormalWeb">
    <w:name w:val="Normal (Web)"/>
    <w:basedOn w:val="Normal"/>
    <w:uiPriority w:val="99"/>
    <w:unhideWhenUsed/>
    <w:rsid w:val="000F5F2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A43BDC"/>
    <w:pPr>
      <w:ind w:left="720"/>
      <w:contextualSpacing/>
    </w:pPr>
  </w:style>
  <w:style w:type="paragraph" w:styleId="Revision">
    <w:name w:val="Revision"/>
    <w:hidden/>
    <w:uiPriority w:val="99"/>
    <w:semiHidden/>
    <w:rsid w:val="00B87120"/>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D4C45"/>
    <w:rPr>
      <w:b/>
      <w:bCs/>
    </w:rPr>
  </w:style>
  <w:style w:type="character" w:styleId="CommentSubjectChar" w:customStyle="1">
    <w:name w:val="Comment Subject Char"/>
    <w:basedOn w:val="CommentTextChar"/>
    <w:link w:val="CommentSubject"/>
    <w:uiPriority w:val="99"/>
    <w:semiHidden/>
    <w:rsid w:val="00ED4C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5387">
      <w:bodyDiv w:val="1"/>
      <w:marLeft w:val="0"/>
      <w:marRight w:val="0"/>
      <w:marTop w:val="0"/>
      <w:marBottom w:val="0"/>
      <w:divBdr>
        <w:top w:val="none" w:sz="0" w:space="0" w:color="auto"/>
        <w:left w:val="none" w:sz="0" w:space="0" w:color="auto"/>
        <w:bottom w:val="none" w:sz="0" w:space="0" w:color="auto"/>
        <w:right w:val="none" w:sz="0" w:space="0" w:color="auto"/>
      </w:divBdr>
    </w:div>
    <w:div w:id="16308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16/09/relationships/commentsIds" Target="commentsIds.xml" Id="rId11" /><Relationship Type="http://schemas.openxmlformats.org/officeDocument/2006/relationships/numbering" Target="numbering.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customXml" Target="../customXml/item4.xml" Id="rId4"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9" ma:contentTypeDescription="Create a new document." ma:contentTypeScope="" ma:versionID="ce09c228a4b2a75c9a3250827b32ab9e">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1cb66bcfce5e0ed13b9b4e4a98bd88e2"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LINK xmlns="572d5251-ef0c-472b-8560-265d0ea24ad8">
      <Url xsi:nil="true"/>
      <Description xsi:nil="true"/>
    </LINK>
    <_Flow_SignoffStatus xmlns="572d5251-ef0c-472b-8560-265d0ea24ad8" xsi:nil="true"/>
    <TaxCatchAll xmlns="013c30a8-76b9-4357-a999-24e8bf0a122e" xsi:nil="true"/>
  </documentManagement>
</p:properties>
</file>

<file path=customXml/itemProps1.xml><?xml version="1.0" encoding="utf-8"?>
<ds:datastoreItem xmlns:ds="http://schemas.openxmlformats.org/officeDocument/2006/customXml" ds:itemID="{CAFFB282-9C6A-4C74-871F-C787E273DCB0}">
  <ds:schemaRefs>
    <ds:schemaRef ds:uri="http://schemas.microsoft.com/sharepoint/v3/contenttype/forms"/>
  </ds:schemaRefs>
</ds:datastoreItem>
</file>

<file path=customXml/itemProps2.xml><?xml version="1.0" encoding="utf-8"?>
<ds:datastoreItem xmlns:ds="http://schemas.openxmlformats.org/officeDocument/2006/customXml" ds:itemID="{5DFC1655-9AD6-4998-9181-399AC9F37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d5251-ef0c-472b-8560-265d0ea24ad8"/>
    <ds:schemaRef ds:uri="013c30a8-76b9-4357-a999-24e8bf0a1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EF063-05A0-4BCD-A931-5B0E09B4B434}">
  <ds:schemaRefs>
    <ds:schemaRef ds:uri="http://schemas.openxmlformats.org/officeDocument/2006/bibliography"/>
  </ds:schemaRefs>
</ds:datastoreItem>
</file>

<file path=customXml/itemProps4.xml><?xml version="1.0" encoding="utf-8"?>
<ds:datastoreItem xmlns:ds="http://schemas.openxmlformats.org/officeDocument/2006/customXml" ds:itemID="{16B56188-B2E6-4B20-B1AA-A1449C5F0183}">
  <ds:schemaRefs>
    <ds:schemaRef ds:uri="http://schemas.microsoft.com/office/2006/metadata/properties"/>
    <ds:schemaRef ds:uri="http://schemas.microsoft.com/office/infopath/2007/PartnerControls"/>
    <ds:schemaRef ds:uri="572d5251-ef0c-472b-8560-265d0ea24ad8"/>
    <ds:schemaRef ds:uri="013c30a8-76b9-4357-a999-24e8bf0a122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Viktoria Ievdokymova</dc:creator>
  <keywords/>
  <dc:description/>
  <lastModifiedBy>Nazarii Holynskyi</lastModifiedBy>
  <revision>6</revision>
  <dcterms:created xsi:type="dcterms:W3CDTF">2023-10-04T06:55:00.0000000Z</dcterms:created>
  <dcterms:modified xsi:type="dcterms:W3CDTF">2023-10-19T13:28:54.2364192Z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MediaServiceImageTags">
    <vt:lpwstr/>
  </property>
</Properties>
</file>