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E610" w14:textId="77777777" w:rsidR="00A7397D" w:rsidRDefault="00A7397D" w:rsidP="00C04ADD">
      <w:pPr>
        <w:spacing w:after="0"/>
        <w:jc w:val="center"/>
        <w:rPr>
          <w:b/>
          <w:bCs/>
          <w:color w:val="2E74B5" w:themeColor="accent5" w:themeShade="BF"/>
          <w:sz w:val="28"/>
          <w:szCs w:val="28"/>
          <w:lang w:val="en-GB"/>
        </w:rPr>
      </w:pPr>
    </w:p>
    <w:p w14:paraId="61378417" w14:textId="77777777" w:rsidR="00A7397D" w:rsidRDefault="00A7397D" w:rsidP="00C04ADD">
      <w:pPr>
        <w:spacing w:after="0"/>
        <w:jc w:val="center"/>
        <w:rPr>
          <w:b/>
          <w:bCs/>
          <w:color w:val="2E74B5" w:themeColor="accent5" w:themeShade="BF"/>
          <w:sz w:val="28"/>
          <w:szCs w:val="28"/>
          <w:lang w:val="en-GB"/>
        </w:rPr>
      </w:pPr>
    </w:p>
    <w:p w14:paraId="2B914A76" w14:textId="77777777" w:rsidR="00A7397D" w:rsidRDefault="00A7397D" w:rsidP="00C04ADD">
      <w:pPr>
        <w:spacing w:after="0"/>
        <w:jc w:val="center"/>
        <w:rPr>
          <w:b/>
          <w:bCs/>
          <w:color w:val="2E74B5" w:themeColor="accent5" w:themeShade="BF"/>
          <w:sz w:val="28"/>
          <w:szCs w:val="28"/>
          <w:lang w:val="en-GB"/>
        </w:rPr>
      </w:pPr>
    </w:p>
    <w:p w14:paraId="5DCD3107" w14:textId="29D355DA" w:rsidR="00A719C0" w:rsidRPr="00BD66DF" w:rsidRDefault="00737B48" w:rsidP="00C04ADD">
      <w:pPr>
        <w:spacing w:after="0"/>
        <w:jc w:val="center"/>
        <w:rPr>
          <w:b/>
          <w:bCs/>
          <w:color w:val="2E74B5" w:themeColor="accent5" w:themeShade="BF"/>
          <w:sz w:val="28"/>
          <w:szCs w:val="28"/>
          <w:lang w:val="en-GB"/>
        </w:rPr>
      </w:pPr>
      <w:r w:rsidRPr="00BD66DF">
        <w:rPr>
          <w:noProof/>
          <w:lang w:val="en-GB"/>
        </w:rPr>
        <w:drawing>
          <wp:anchor distT="0" distB="0" distL="114300" distR="114300" simplePos="0" relativeHeight="251660288" behindDoc="0" locked="0" layoutInCell="1" allowOverlap="1" wp14:anchorId="7C2E8899" wp14:editId="15020D90">
            <wp:simplePos x="0" y="0"/>
            <wp:positionH relativeFrom="margin">
              <wp:posOffset>4359910</wp:posOffset>
            </wp:positionH>
            <wp:positionV relativeFrom="paragraph">
              <wp:posOffset>-743585</wp:posOffset>
            </wp:positionV>
            <wp:extent cx="1200150" cy="523875"/>
            <wp:effectExtent l="0" t="0" r="0" b="9525"/>
            <wp:wrapNone/>
            <wp:docPr id="964170907" name="Picture 964170907" descr="A group of black and re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676984" name="Picture 1" descr="A group of black and red circl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DF">
        <w:rPr>
          <w:noProof/>
          <w:lang w:val="en-GB"/>
        </w:rPr>
        <w:drawing>
          <wp:anchor distT="0" distB="0" distL="114300" distR="114300" simplePos="0" relativeHeight="251659264" behindDoc="0" locked="0" layoutInCell="1" allowOverlap="1" wp14:anchorId="6F43EF0D" wp14:editId="6F791A1D">
            <wp:simplePos x="0" y="0"/>
            <wp:positionH relativeFrom="margin">
              <wp:posOffset>38100</wp:posOffset>
            </wp:positionH>
            <wp:positionV relativeFrom="paragraph">
              <wp:posOffset>-1181100</wp:posOffset>
            </wp:positionV>
            <wp:extent cx="1830705" cy="1292225"/>
            <wp:effectExtent l="0" t="0" r="0" b="3175"/>
            <wp:wrapNone/>
            <wp:docPr id="1662726976" name="Picture 166272697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541805" name="Picture 2" descr="A close-up of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70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38320" w14:textId="56A743B7" w:rsidR="00A7397D" w:rsidRPr="00BD66DF" w:rsidRDefault="00D47812" w:rsidP="00A7397D">
      <w:pPr>
        <w:spacing w:after="0"/>
        <w:jc w:val="center"/>
        <w:rPr>
          <w:b/>
          <w:bCs/>
          <w:color w:val="2E74B5" w:themeColor="accent5" w:themeShade="BF"/>
          <w:sz w:val="28"/>
          <w:szCs w:val="28"/>
          <w:lang w:val="en-GB"/>
        </w:rPr>
      </w:pPr>
      <w:r w:rsidRPr="00BD66DF">
        <w:rPr>
          <w:b/>
          <w:bCs/>
          <w:color w:val="2E74B5" w:themeColor="accent5" w:themeShade="BF"/>
          <w:sz w:val="28"/>
          <w:szCs w:val="28"/>
          <w:lang w:val="en-GB"/>
        </w:rPr>
        <w:t>Mapping of the Population at Risk of Statelessness</w:t>
      </w:r>
    </w:p>
    <w:p w14:paraId="397B1942" w14:textId="24FF020D" w:rsidR="00EE7DFC" w:rsidRPr="00BD66DF" w:rsidRDefault="00D47812" w:rsidP="0047535B">
      <w:pPr>
        <w:pStyle w:val="NormalWeb"/>
        <w:shd w:val="clear" w:color="auto" w:fill="FFFFFF"/>
        <w:spacing w:before="240" w:beforeAutospacing="0" w:after="0" w:afterAutospacing="0"/>
        <w:jc w:val="both"/>
        <w:textAlignment w:val="baseline"/>
        <w:rPr>
          <w:rFonts w:asciiTheme="minorHAnsi" w:hAnsiTheme="minorHAnsi" w:cstheme="minorHAnsi"/>
          <w:sz w:val="22"/>
          <w:szCs w:val="22"/>
        </w:rPr>
      </w:pPr>
      <w:r w:rsidRPr="00BD66DF">
        <w:rPr>
          <w:rFonts w:ascii="Calibri" w:hAnsi="Calibri" w:cs="Calibri"/>
          <w:sz w:val="22"/>
          <w:szCs w:val="22"/>
        </w:rPr>
        <w:t>In the period June-October</w:t>
      </w:r>
      <w:r w:rsidR="00EE7DFC" w:rsidRPr="00BD66DF">
        <w:rPr>
          <w:rFonts w:ascii="Calibri" w:hAnsi="Calibri" w:cs="Calibri"/>
          <w:sz w:val="22"/>
          <w:szCs w:val="22"/>
        </w:rPr>
        <w:t xml:space="preserve"> 2023</w:t>
      </w:r>
      <w:r w:rsidRPr="00BD66DF">
        <w:rPr>
          <w:rFonts w:ascii="Calibri" w:hAnsi="Calibri" w:cs="Calibri"/>
          <w:sz w:val="22"/>
          <w:szCs w:val="22"/>
        </w:rPr>
        <w:t>, the non-governmental organisation Praxis, support</w:t>
      </w:r>
      <w:r w:rsidR="00DB5225" w:rsidRPr="00BD66DF">
        <w:rPr>
          <w:rFonts w:ascii="Calibri" w:hAnsi="Calibri" w:cs="Calibri"/>
          <w:sz w:val="22"/>
          <w:szCs w:val="22"/>
        </w:rPr>
        <w:t>ed</w:t>
      </w:r>
      <w:r w:rsidRPr="00BD66DF">
        <w:rPr>
          <w:rFonts w:ascii="Calibri" w:hAnsi="Calibri" w:cs="Calibri"/>
          <w:sz w:val="22"/>
          <w:szCs w:val="22"/>
        </w:rPr>
        <w:t xml:space="preserve"> </w:t>
      </w:r>
      <w:r w:rsidR="00DB5225" w:rsidRPr="00BD66DF">
        <w:rPr>
          <w:rFonts w:ascii="Calibri" w:hAnsi="Calibri" w:cs="Calibri"/>
          <w:sz w:val="22"/>
          <w:szCs w:val="22"/>
        </w:rPr>
        <w:t>by</w:t>
      </w:r>
      <w:r w:rsidRPr="00BD66DF">
        <w:rPr>
          <w:rFonts w:ascii="Calibri" w:hAnsi="Calibri" w:cs="Calibri"/>
          <w:sz w:val="22"/>
          <w:szCs w:val="22"/>
        </w:rPr>
        <w:t xml:space="preserve"> the UN Refugee Agency (</w:t>
      </w:r>
      <w:r w:rsidR="00FA20B9" w:rsidRPr="00BD66DF">
        <w:rPr>
          <w:rFonts w:ascii="Calibri" w:hAnsi="Calibri" w:cs="Calibri"/>
          <w:sz w:val="22"/>
          <w:szCs w:val="22"/>
        </w:rPr>
        <w:t>UNHCR</w:t>
      </w:r>
      <w:r w:rsidRPr="00BD66DF">
        <w:rPr>
          <w:rFonts w:ascii="Calibri" w:hAnsi="Calibri" w:cs="Calibri"/>
          <w:sz w:val="22"/>
          <w:szCs w:val="22"/>
        </w:rPr>
        <w:t>),</w:t>
      </w:r>
      <w:r w:rsidR="00FA20B9" w:rsidRPr="00BD66DF">
        <w:rPr>
          <w:rFonts w:ascii="Calibri" w:hAnsi="Calibri" w:cs="Calibri"/>
          <w:sz w:val="22"/>
          <w:szCs w:val="22"/>
        </w:rPr>
        <w:t xml:space="preserve"> </w:t>
      </w:r>
      <w:r w:rsidRPr="00BD66DF">
        <w:rPr>
          <w:rFonts w:ascii="Calibri" w:hAnsi="Calibri" w:cs="Calibri"/>
          <w:b/>
          <w:bCs/>
          <w:sz w:val="22"/>
          <w:szCs w:val="22"/>
        </w:rPr>
        <w:t>conducted</w:t>
      </w:r>
      <w:r w:rsidRPr="00BD66DF">
        <w:rPr>
          <w:rFonts w:ascii="Calibri" w:hAnsi="Calibri" w:cs="Calibri"/>
          <w:sz w:val="22"/>
          <w:szCs w:val="22"/>
        </w:rPr>
        <w:t xml:space="preserve"> </w:t>
      </w:r>
      <w:r w:rsidRPr="00BD66DF">
        <w:rPr>
          <w:rFonts w:ascii="Calibri" w:hAnsi="Calibri" w:cs="Calibri"/>
          <w:b/>
          <w:bCs/>
          <w:sz w:val="22"/>
          <w:szCs w:val="22"/>
        </w:rPr>
        <w:t xml:space="preserve">the mapping of the population at risk of statelessness in </w:t>
      </w:r>
      <w:r w:rsidR="00EE7DFC" w:rsidRPr="00BD66DF">
        <w:rPr>
          <w:rFonts w:ascii="Calibri" w:hAnsi="Calibri" w:cs="Calibri"/>
          <w:b/>
          <w:bCs/>
          <w:color w:val="222222"/>
          <w:sz w:val="22"/>
          <w:szCs w:val="22"/>
          <w:shd w:val="clear" w:color="auto" w:fill="FFFFFF"/>
        </w:rPr>
        <w:t xml:space="preserve">24 </w:t>
      </w:r>
      <w:r w:rsidRPr="00BD66DF">
        <w:rPr>
          <w:rFonts w:ascii="Calibri" w:hAnsi="Calibri" w:cs="Calibri"/>
          <w:b/>
          <w:bCs/>
          <w:color w:val="222222"/>
          <w:sz w:val="22"/>
          <w:szCs w:val="22"/>
          <w:shd w:val="clear" w:color="auto" w:fill="FFFFFF"/>
        </w:rPr>
        <w:t>municipalities and town</w:t>
      </w:r>
      <w:r w:rsidR="00DB5225" w:rsidRPr="00BD66DF">
        <w:rPr>
          <w:rFonts w:ascii="Calibri" w:hAnsi="Calibri" w:cs="Calibri"/>
          <w:b/>
          <w:bCs/>
          <w:color w:val="222222"/>
          <w:sz w:val="22"/>
          <w:szCs w:val="22"/>
          <w:shd w:val="clear" w:color="auto" w:fill="FFFFFF"/>
        </w:rPr>
        <w:t>s</w:t>
      </w:r>
      <w:r w:rsidRPr="00BD66DF">
        <w:rPr>
          <w:rFonts w:ascii="Calibri" w:hAnsi="Calibri" w:cs="Calibri"/>
          <w:color w:val="222222"/>
          <w:sz w:val="22"/>
          <w:szCs w:val="22"/>
          <w:shd w:val="clear" w:color="auto" w:fill="FFFFFF"/>
        </w:rPr>
        <w:t xml:space="preserve"> in the Republic of Serbia</w:t>
      </w:r>
      <w:r w:rsidR="00EE7DFC" w:rsidRPr="00BD66DF">
        <w:rPr>
          <w:rStyle w:val="FootnoteReference"/>
          <w:rFonts w:ascii="Calibri" w:hAnsi="Calibri" w:cs="Calibri"/>
          <w:color w:val="222222"/>
          <w:sz w:val="22"/>
          <w:szCs w:val="22"/>
          <w:shd w:val="clear" w:color="auto" w:fill="FFFFFF"/>
        </w:rPr>
        <w:footnoteReference w:id="1"/>
      </w:r>
      <w:r w:rsidR="00EE7DFC" w:rsidRPr="00BD66DF">
        <w:rPr>
          <w:rFonts w:ascii="Calibri" w:hAnsi="Calibri" w:cs="Calibri"/>
          <w:sz w:val="22"/>
          <w:szCs w:val="22"/>
        </w:rPr>
        <w:t>.</w:t>
      </w:r>
      <w:r w:rsidR="00DB5225" w:rsidRPr="00BD66DF">
        <w:rPr>
          <w:rFonts w:ascii="Calibri" w:hAnsi="Calibri" w:cs="Calibri"/>
          <w:sz w:val="22"/>
          <w:szCs w:val="22"/>
        </w:rPr>
        <w:t xml:space="preserve"> </w:t>
      </w:r>
      <w:r w:rsidRPr="00BD66DF">
        <w:rPr>
          <w:rFonts w:ascii="Calibri" w:hAnsi="Calibri" w:cs="Calibri"/>
          <w:sz w:val="22"/>
          <w:szCs w:val="22"/>
        </w:rPr>
        <w:t xml:space="preserve">The </w:t>
      </w:r>
      <w:r w:rsidR="00DB5225" w:rsidRPr="00BD66DF">
        <w:rPr>
          <w:rFonts w:ascii="Calibri" w:hAnsi="Calibri" w:cs="Calibri"/>
          <w:sz w:val="22"/>
          <w:szCs w:val="22"/>
        </w:rPr>
        <w:t xml:space="preserve">selection of </w:t>
      </w:r>
      <w:r w:rsidRPr="00BD66DF">
        <w:rPr>
          <w:rFonts w:ascii="Calibri" w:hAnsi="Calibri" w:cs="Calibri"/>
          <w:sz w:val="22"/>
          <w:szCs w:val="22"/>
        </w:rPr>
        <w:t>municipalities and towns w</w:t>
      </w:r>
      <w:r w:rsidR="00DB5225" w:rsidRPr="00BD66DF">
        <w:rPr>
          <w:rFonts w:ascii="Calibri" w:hAnsi="Calibri" w:cs="Calibri"/>
          <w:sz w:val="22"/>
          <w:szCs w:val="22"/>
        </w:rPr>
        <w:t>as based</w:t>
      </w:r>
      <w:r w:rsidRPr="00BD66DF">
        <w:rPr>
          <w:rFonts w:ascii="Calibri" w:hAnsi="Calibri" w:cs="Calibri"/>
          <w:sz w:val="22"/>
          <w:szCs w:val="22"/>
        </w:rPr>
        <w:t xml:space="preserve"> </w:t>
      </w:r>
      <w:r w:rsidR="00DB5225" w:rsidRPr="00BD66DF">
        <w:rPr>
          <w:rFonts w:ascii="Calibri" w:hAnsi="Calibri" w:cs="Calibri"/>
          <w:sz w:val="22"/>
          <w:szCs w:val="22"/>
        </w:rPr>
        <w:t>on</w:t>
      </w:r>
      <w:r w:rsidRPr="00BD66DF">
        <w:rPr>
          <w:rFonts w:ascii="Calibri" w:hAnsi="Calibri" w:cs="Calibri"/>
          <w:sz w:val="22"/>
          <w:szCs w:val="22"/>
        </w:rPr>
        <w:t xml:space="preserve"> the previous experience of </w:t>
      </w:r>
      <w:r w:rsidR="00EE7DFC" w:rsidRPr="00BD66DF">
        <w:rPr>
          <w:rFonts w:ascii="Calibri" w:hAnsi="Calibri" w:cs="Calibri"/>
          <w:sz w:val="22"/>
          <w:szCs w:val="22"/>
        </w:rPr>
        <w:t>Praxis</w:t>
      </w:r>
      <w:r w:rsidRPr="00BD66DF">
        <w:rPr>
          <w:rFonts w:ascii="Calibri" w:hAnsi="Calibri" w:cs="Calibri"/>
          <w:sz w:val="22"/>
          <w:szCs w:val="22"/>
        </w:rPr>
        <w:t xml:space="preserve"> in the</w:t>
      </w:r>
      <w:r w:rsidR="00EE7DFC" w:rsidRPr="00BD66DF">
        <w:rPr>
          <w:rFonts w:ascii="Calibri" w:hAnsi="Calibri" w:cs="Calibri"/>
          <w:sz w:val="22"/>
          <w:szCs w:val="22"/>
        </w:rPr>
        <w:t xml:space="preserve"> </w:t>
      </w:r>
      <w:r w:rsidR="00DB5225" w:rsidRPr="00BD66DF">
        <w:rPr>
          <w:rFonts w:ascii="Calibri" w:hAnsi="Calibri" w:cs="Calibri"/>
          <w:sz w:val="22"/>
          <w:szCs w:val="22"/>
        </w:rPr>
        <w:t>field of providing legal assistance to persons at risk of statelessness</w:t>
      </w:r>
      <w:r w:rsidR="00EE7DFC" w:rsidRPr="00BD66DF">
        <w:rPr>
          <w:rFonts w:ascii="Calibri" w:hAnsi="Calibri" w:cs="Calibri"/>
          <w:sz w:val="22"/>
          <w:szCs w:val="22"/>
        </w:rPr>
        <w:t xml:space="preserve">, </w:t>
      </w:r>
      <w:r w:rsidR="00DB5225" w:rsidRPr="00BD66DF">
        <w:rPr>
          <w:rFonts w:ascii="Calibri" w:hAnsi="Calibri" w:cs="Calibri"/>
          <w:sz w:val="22"/>
          <w:szCs w:val="22"/>
        </w:rPr>
        <w:t xml:space="preserve">and on the </w:t>
      </w:r>
      <w:hyperlink r:id="rId10" w:history="1">
        <w:r w:rsidR="00DB5225" w:rsidRPr="00BD66DF">
          <w:rPr>
            <w:rStyle w:val="Hyperlink"/>
            <w:rFonts w:ascii="Calibri" w:hAnsi="Calibri" w:cs="Calibri"/>
            <w:sz w:val="22"/>
            <w:szCs w:val="22"/>
          </w:rPr>
          <w:t xml:space="preserve">latest </w:t>
        </w:r>
        <w:r w:rsidR="00EE7DFC" w:rsidRPr="00BD66DF">
          <w:rPr>
            <w:rStyle w:val="Hyperlink"/>
            <w:rFonts w:asciiTheme="minorHAnsi" w:hAnsiTheme="minorHAnsi" w:cstheme="minorHAnsi"/>
            <w:sz w:val="22"/>
            <w:szCs w:val="22"/>
          </w:rPr>
          <w:t>UNHCR</w:t>
        </w:r>
      </w:hyperlink>
      <w:r w:rsidR="00DB5225" w:rsidRPr="00BD66DF">
        <w:rPr>
          <w:rFonts w:ascii="Calibri" w:hAnsi="Calibri" w:cs="Calibri"/>
          <w:sz w:val="22"/>
          <w:szCs w:val="22"/>
          <w:u w:val="single"/>
        </w:rPr>
        <w:t xml:space="preserve"> survey</w:t>
      </w:r>
      <w:r w:rsidR="00973A9E" w:rsidRPr="00BD66DF">
        <w:rPr>
          <w:rStyle w:val="FootnoteReference"/>
          <w:rFonts w:ascii="Calibri" w:hAnsi="Calibri" w:cs="Calibri"/>
          <w:sz w:val="22"/>
          <w:szCs w:val="22"/>
        </w:rPr>
        <w:footnoteReference w:id="2"/>
      </w:r>
      <w:r w:rsidR="00EE7DFC" w:rsidRPr="00BD66DF">
        <w:rPr>
          <w:rFonts w:asciiTheme="minorHAnsi" w:hAnsiTheme="minorHAnsi" w:cstheme="minorHAnsi"/>
          <w:sz w:val="22"/>
          <w:szCs w:val="22"/>
        </w:rPr>
        <w:t xml:space="preserve">, </w:t>
      </w:r>
      <w:r w:rsidR="00DB5225" w:rsidRPr="00BD66DF">
        <w:rPr>
          <w:rFonts w:asciiTheme="minorHAnsi" w:hAnsiTheme="minorHAnsi" w:cstheme="minorHAnsi"/>
          <w:sz w:val="22"/>
          <w:szCs w:val="22"/>
        </w:rPr>
        <w:t xml:space="preserve">according to which the highest number of persons at risk of statelessness in </w:t>
      </w:r>
      <w:r w:rsidR="00EE7DFC" w:rsidRPr="00BD66DF">
        <w:rPr>
          <w:rFonts w:asciiTheme="minorHAnsi" w:hAnsiTheme="minorHAnsi" w:cstheme="minorHAnsi"/>
          <w:sz w:val="22"/>
          <w:szCs w:val="22"/>
        </w:rPr>
        <w:t>2020</w:t>
      </w:r>
      <w:r w:rsidR="00DB5225" w:rsidRPr="00BD66DF">
        <w:rPr>
          <w:rFonts w:asciiTheme="minorHAnsi" w:hAnsiTheme="minorHAnsi" w:cstheme="minorHAnsi"/>
          <w:sz w:val="22"/>
          <w:szCs w:val="22"/>
        </w:rPr>
        <w:t xml:space="preserve"> lived in the regions of </w:t>
      </w:r>
      <w:r w:rsidR="00BD66DF">
        <w:rPr>
          <w:rFonts w:asciiTheme="minorHAnsi" w:hAnsiTheme="minorHAnsi" w:cstheme="minorHAnsi"/>
          <w:sz w:val="22"/>
          <w:szCs w:val="22"/>
        </w:rPr>
        <w:t>S</w:t>
      </w:r>
      <w:r w:rsidR="00DB5225" w:rsidRPr="00BD66DF">
        <w:rPr>
          <w:rFonts w:asciiTheme="minorHAnsi" w:hAnsiTheme="minorHAnsi" w:cstheme="minorHAnsi"/>
          <w:sz w:val="22"/>
          <w:szCs w:val="22"/>
        </w:rPr>
        <w:t>outh</w:t>
      </w:r>
      <w:r w:rsidR="00BF68EF">
        <w:rPr>
          <w:rFonts w:asciiTheme="minorHAnsi" w:hAnsiTheme="minorHAnsi" w:cstheme="minorHAnsi"/>
          <w:sz w:val="22"/>
          <w:szCs w:val="22"/>
        </w:rPr>
        <w:t>ern</w:t>
      </w:r>
      <w:r w:rsidR="00DB5225" w:rsidRPr="00BD66DF">
        <w:rPr>
          <w:rFonts w:asciiTheme="minorHAnsi" w:hAnsiTheme="minorHAnsi" w:cstheme="minorHAnsi"/>
          <w:sz w:val="22"/>
          <w:szCs w:val="22"/>
        </w:rPr>
        <w:t xml:space="preserve"> and </w:t>
      </w:r>
      <w:r w:rsidR="00BD66DF">
        <w:rPr>
          <w:rFonts w:asciiTheme="minorHAnsi" w:hAnsiTheme="minorHAnsi" w:cstheme="minorHAnsi"/>
          <w:sz w:val="22"/>
          <w:szCs w:val="22"/>
        </w:rPr>
        <w:t>E</w:t>
      </w:r>
      <w:r w:rsidR="00DB5225" w:rsidRPr="00BD66DF">
        <w:rPr>
          <w:rFonts w:asciiTheme="minorHAnsi" w:hAnsiTheme="minorHAnsi" w:cstheme="minorHAnsi"/>
          <w:sz w:val="22"/>
          <w:szCs w:val="22"/>
        </w:rPr>
        <w:t>ast</w:t>
      </w:r>
      <w:r w:rsidR="00BF68EF">
        <w:rPr>
          <w:rFonts w:asciiTheme="minorHAnsi" w:hAnsiTheme="minorHAnsi" w:cstheme="minorHAnsi"/>
          <w:sz w:val="22"/>
          <w:szCs w:val="22"/>
        </w:rPr>
        <w:t>ern</w:t>
      </w:r>
      <w:r w:rsidR="00DB5225" w:rsidRPr="00BD66DF">
        <w:rPr>
          <w:rFonts w:asciiTheme="minorHAnsi" w:hAnsiTheme="minorHAnsi" w:cstheme="minorHAnsi"/>
          <w:sz w:val="22"/>
          <w:szCs w:val="22"/>
        </w:rPr>
        <w:t xml:space="preserve"> Serbia and Belgrade</w:t>
      </w:r>
      <w:r w:rsidR="00EE7DFC" w:rsidRPr="00BD66DF">
        <w:rPr>
          <w:rFonts w:asciiTheme="minorHAnsi" w:hAnsiTheme="minorHAnsi" w:cstheme="minorHAnsi"/>
          <w:sz w:val="22"/>
          <w:szCs w:val="22"/>
        </w:rPr>
        <w:t xml:space="preserve">. </w:t>
      </w:r>
    </w:p>
    <w:p w14:paraId="687B453A" w14:textId="4F284926" w:rsidR="00737B48" w:rsidRPr="00BD66DF" w:rsidRDefault="00DB5225" w:rsidP="0047535B">
      <w:pPr>
        <w:pStyle w:val="NormalWeb"/>
        <w:shd w:val="clear" w:color="auto" w:fill="FFFFFF"/>
        <w:spacing w:before="240" w:beforeAutospacing="0" w:after="0" w:afterAutospacing="0"/>
        <w:jc w:val="both"/>
        <w:textAlignment w:val="baseline"/>
        <w:rPr>
          <w:rFonts w:ascii="Calibri" w:hAnsi="Calibri" w:cs="Calibri"/>
          <w:color w:val="222222"/>
          <w:sz w:val="22"/>
          <w:szCs w:val="22"/>
          <w:shd w:val="clear" w:color="auto" w:fill="FFFFFF"/>
        </w:rPr>
      </w:pPr>
      <w:r w:rsidRPr="00BD66DF">
        <w:rPr>
          <w:rFonts w:ascii="Calibri" w:hAnsi="Calibri" w:cs="Calibri"/>
          <w:b/>
          <w:bCs/>
          <w:sz w:val="22"/>
          <w:szCs w:val="22"/>
        </w:rPr>
        <w:t xml:space="preserve">The goal of mapping </w:t>
      </w:r>
      <w:r w:rsidRPr="00BD66DF">
        <w:rPr>
          <w:rFonts w:ascii="Calibri" w:hAnsi="Calibri" w:cs="Calibri"/>
          <w:sz w:val="22"/>
          <w:szCs w:val="22"/>
        </w:rPr>
        <w:t xml:space="preserve">was to identify </w:t>
      </w:r>
      <w:r w:rsidRPr="00BD66DF">
        <w:rPr>
          <w:rFonts w:asciiTheme="minorHAnsi" w:hAnsiTheme="minorHAnsi" w:cstheme="minorHAnsi"/>
          <w:sz w:val="22"/>
          <w:szCs w:val="22"/>
        </w:rPr>
        <w:t>persons at risk of statelessness, through intensified field activities,</w:t>
      </w:r>
      <w:r w:rsidRPr="00BD66DF">
        <w:rPr>
          <w:rFonts w:ascii="Calibri" w:hAnsi="Calibri" w:cs="Calibri"/>
          <w:sz w:val="22"/>
          <w:szCs w:val="22"/>
        </w:rPr>
        <w:t xml:space="preserve"> in the selected municipalities and towns</w:t>
      </w:r>
      <w:r w:rsidR="00737B48" w:rsidRPr="00BD66DF">
        <w:rPr>
          <w:rFonts w:ascii="Calibri" w:hAnsi="Calibri" w:cs="Calibri"/>
          <w:color w:val="222222"/>
          <w:sz w:val="22"/>
          <w:szCs w:val="22"/>
          <w:shd w:val="clear" w:color="auto" w:fill="FFFFFF"/>
        </w:rPr>
        <w:t xml:space="preserve"> </w:t>
      </w:r>
      <w:r w:rsidRPr="00BD66DF">
        <w:rPr>
          <w:rFonts w:ascii="Calibri" w:hAnsi="Calibri" w:cs="Calibri"/>
          <w:color w:val="222222"/>
          <w:sz w:val="22"/>
          <w:szCs w:val="22"/>
          <w:shd w:val="clear" w:color="auto" w:fill="FFFFFF"/>
        </w:rPr>
        <w:t>and</w:t>
      </w:r>
      <w:r w:rsidR="00737B48" w:rsidRPr="00BD66DF">
        <w:rPr>
          <w:rFonts w:ascii="Calibri" w:hAnsi="Calibri" w:cs="Calibri"/>
          <w:color w:val="222222"/>
          <w:sz w:val="22"/>
          <w:szCs w:val="22"/>
          <w:shd w:val="clear" w:color="auto" w:fill="FFFFFF"/>
        </w:rPr>
        <w:t xml:space="preserve"> </w:t>
      </w:r>
      <w:r w:rsidRPr="00BD66DF">
        <w:rPr>
          <w:rFonts w:ascii="Calibri" w:hAnsi="Calibri" w:cs="Calibri"/>
          <w:color w:val="222222"/>
          <w:sz w:val="22"/>
          <w:szCs w:val="22"/>
          <w:shd w:val="clear" w:color="auto" w:fill="FFFFFF"/>
        </w:rPr>
        <w:t xml:space="preserve">collect quantitative and qualitative data related to their </w:t>
      </w:r>
      <w:r w:rsidR="00BF68EF">
        <w:rPr>
          <w:rFonts w:ascii="Calibri" w:hAnsi="Calibri" w:cs="Calibri"/>
          <w:color w:val="222222"/>
          <w:sz w:val="22"/>
          <w:szCs w:val="22"/>
          <w:shd w:val="clear" w:color="auto" w:fill="FFFFFF"/>
        </w:rPr>
        <w:t>number</w:t>
      </w:r>
      <w:r w:rsidRPr="00BD66DF">
        <w:rPr>
          <w:rFonts w:ascii="Calibri" w:hAnsi="Calibri" w:cs="Calibri"/>
          <w:color w:val="222222"/>
          <w:sz w:val="22"/>
          <w:szCs w:val="22"/>
          <w:shd w:val="clear" w:color="auto" w:fill="FFFFFF"/>
        </w:rPr>
        <w:t>, settlements in which they live</w:t>
      </w:r>
      <w:r w:rsidR="00C66B1A" w:rsidRPr="00BD66DF">
        <w:rPr>
          <w:rFonts w:ascii="Calibri" w:hAnsi="Calibri" w:cs="Calibri"/>
          <w:color w:val="222222"/>
          <w:sz w:val="22"/>
          <w:szCs w:val="22"/>
          <w:shd w:val="clear" w:color="auto" w:fill="FFFFFF"/>
        </w:rPr>
        <w:t>d</w:t>
      </w:r>
      <w:r w:rsidRPr="00BD66DF">
        <w:rPr>
          <w:rFonts w:ascii="Calibri" w:hAnsi="Calibri" w:cs="Calibri"/>
          <w:color w:val="222222"/>
          <w:sz w:val="22"/>
          <w:szCs w:val="22"/>
          <w:shd w:val="clear" w:color="auto" w:fill="FFFFFF"/>
        </w:rPr>
        <w:t xml:space="preserve">, legal problems </w:t>
      </w:r>
      <w:r w:rsidR="00C66B1A" w:rsidRPr="00BD66DF">
        <w:rPr>
          <w:rFonts w:ascii="Calibri" w:hAnsi="Calibri" w:cs="Calibri"/>
          <w:color w:val="222222"/>
          <w:sz w:val="22"/>
          <w:szCs w:val="22"/>
          <w:shd w:val="clear" w:color="auto" w:fill="FFFFFF"/>
        </w:rPr>
        <w:t>regarding their</w:t>
      </w:r>
      <w:r w:rsidRPr="00BD66DF">
        <w:rPr>
          <w:rFonts w:ascii="Calibri" w:hAnsi="Calibri" w:cs="Calibri"/>
          <w:color w:val="222222"/>
          <w:sz w:val="22"/>
          <w:szCs w:val="22"/>
          <w:shd w:val="clear" w:color="auto" w:fill="FFFFFF"/>
        </w:rPr>
        <w:t xml:space="preserve"> personal status, in order to gain insight into the </w:t>
      </w:r>
      <w:r w:rsidR="00C66B1A" w:rsidRPr="00BD66DF">
        <w:rPr>
          <w:rFonts w:ascii="Calibri" w:hAnsi="Calibri" w:cs="Calibri"/>
          <w:color w:val="222222"/>
          <w:sz w:val="22"/>
          <w:szCs w:val="22"/>
          <w:shd w:val="clear" w:color="auto" w:fill="FFFFFF"/>
        </w:rPr>
        <w:t>outstanding</w:t>
      </w:r>
      <w:r w:rsidRPr="00BD66DF">
        <w:rPr>
          <w:rFonts w:ascii="Calibri" w:hAnsi="Calibri" w:cs="Calibri"/>
          <w:color w:val="222222"/>
          <w:sz w:val="22"/>
          <w:szCs w:val="22"/>
          <w:shd w:val="clear" w:color="auto" w:fill="FFFFFF"/>
        </w:rPr>
        <w:t xml:space="preserve"> problems and develop a legal strategy</w:t>
      </w:r>
      <w:r w:rsidR="00C66B1A" w:rsidRPr="00BD66DF">
        <w:rPr>
          <w:rFonts w:ascii="Calibri" w:hAnsi="Calibri" w:cs="Calibri"/>
          <w:color w:val="222222"/>
          <w:sz w:val="22"/>
          <w:szCs w:val="22"/>
          <w:shd w:val="clear" w:color="auto" w:fill="FFFFFF"/>
        </w:rPr>
        <w:t xml:space="preserve"> accordingly</w:t>
      </w:r>
      <w:r w:rsidRPr="00BD66DF">
        <w:rPr>
          <w:rFonts w:ascii="Calibri" w:hAnsi="Calibri" w:cs="Calibri"/>
          <w:color w:val="222222"/>
          <w:sz w:val="22"/>
          <w:szCs w:val="22"/>
          <w:shd w:val="clear" w:color="auto" w:fill="FFFFFF"/>
        </w:rPr>
        <w:t xml:space="preserve">, </w:t>
      </w:r>
      <w:proofErr w:type="gramStart"/>
      <w:r w:rsidRPr="00BD66DF">
        <w:rPr>
          <w:rFonts w:ascii="Calibri" w:hAnsi="Calibri" w:cs="Calibri"/>
          <w:color w:val="222222"/>
          <w:sz w:val="22"/>
          <w:szCs w:val="22"/>
          <w:shd w:val="clear" w:color="auto" w:fill="FFFFFF"/>
        </w:rPr>
        <w:t>i.e.</w:t>
      </w:r>
      <w:proofErr w:type="gramEnd"/>
      <w:r w:rsidRPr="00BD66DF">
        <w:rPr>
          <w:rFonts w:ascii="Calibri" w:hAnsi="Calibri" w:cs="Calibri"/>
          <w:color w:val="222222"/>
          <w:sz w:val="22"/>
          <w:szCs w:val="22"/>
          <w:shd w:val="clear" w:color="auto" w:fill="FFFFFF"/>
        </w:rPr>
        <w:t xml:space="preserve"> provide </w:t>
      </w:r>
      <w:r w:rsidR="00C66B1A" w:rsidRPr="00BD66DF">
        <w:rPr>
          <w:rFonts w:ascii="Calibri" w:hAnsi="Calibri" w:cs="Calibri"/>
          <w:color w:val="222222"/>
          <w:sz w:val="22"/>
          <w:szCs w:val="22"/>
          <w:shd w:val="clear" w:color="auto" w:fill="FFFFFF"/>
        </w:rPr>
        <w:t xml:space="preserve">them with </w:t>
      </w:r>
      <w:r w:rsidRPr="00BD66DF">
        <w:rPr>
          <w:rFonts w:ascii="Calibri" w:hAnsi="Calibri" w:cs="Calibri"/>
          <w:color w:val="222222"/>
          <w:sz w:val="22"/>
          <w:szCs w:val="22"/>
          <w:shd w:val="clear" w:color="auto" w:fill="FFFFFF"/>
        </w:rPr>
        <w:t>adequate legal assistance, information or counsel</w:t>
      </w:r>
      <w:r w:rsidR="00C66B1A" w:rsidRPr="00BD66DF">
        <w:rPr>
          <w:rFonts w:ascii="Calibri" w:hAnsi="Calibri" w:cs="Calibri"/>
          <w:color w:val="222222"/>
          <w:sz w:val="22"/>
          <w:szCs w:val="22"/>
          <w:shd w:val="clear" w:color="auto" w:fill="FFFFFF"/>
        </w:rPr>
        <w:t>l</w:t>
      </w:r>
      <w:r w:rsidRPr="00BD66DF">
        <w:rPr>
          <w:rFonts w:ascii="Calibri" w:hAnsi="Calibri" w:cs="Calibri"/>
          <w:color w:val="222222"/>
          <w:sz w:val="22"/>
          <w:szCs w:val="22"/>
          <w:shd w:val="clear" w:color="auto" w:fill="FFFFFF"/>
        </w:rPr>
        <w:t>ing</w:t>
      </w:r>
      <w:r w:rsidR="00C66B1A" w:rsidRPr="00BD66DF">
        <w:rPr>
          <w:rFonts w:ascii="Calibri" w:hAnsi="Calibri" w:cs="Calibri"/>
          <w:color w:val="222222"/>
          <w:sz w:val="22"/>
          <w:szCs w:val="22"/>
          <w:shd w:val="clear" w:color="auto" w:fill="FFFFFF"/>
        </w:rPr>
        <w:t>.</w:t>
      </w:r>
    </w:p>
    <w:p w14:paraId="38C105F0" w14:textId="60F77CE0" w:rsidR="00EE7DFC" w:rsidRPr="00BD66DF" w:rsidRDefault="00C66B1A" w:rsidP="0047535B">
      <w:pPr>
        <w:pStyle w:val="NoSpacing"/>
        <w:spacing w:before="240"/>
        <w:jc w:val="both"/>
        <w:rPr>
          <w:b/>
          <w:bCs/>
          <w:sz w:val="24"/>
          <w:szCs w:val="24"/>
          <w:lang w:val="en-GB"/>
        </w:rPr>
      </w:pPr>
      <w:r w:rsidRPr="00BD66DF">
        <w:rPr>
          <w:rFonts w:cs="Calibri"/>
          <w:color w:val="222222"/>
          <w:shd w:val="clear" w:color="auto" w:fill="FFFFFF"/>
          <w:lang w:val="en-GB"/>
        </w:rPr>
        <w:t xml:space="preserve">Twenty-four </w:t>
      </w:r>
      <w:r w:rsidRPr="00BD66DF">
        <w:rPr>
          <w:rFonts w:cs="Calibri"/>
          <w:b/>
          <w:bCs/>
          <w:color w:val="222222"/>
          <w:shd w:val="clear" w:color="auto" w:fill="FFFFFF"/>
          <w:lang w:val="en-GB"/>
        </w:rPr>
        <w:t>(24) collaborators, members of the Roma national minority</w:t>
      </w:r>
      <w:r w:rsidRPr="00BD66DF">
        <w:rPr>
          <w:rFonts w:cs="Calibri"/>
          <w:color w:val="222222"/>
          <w:shd w:val="clear" w:color="auto" w:fill="FFFFFF"/>
          <w:lang w:val="en-GB"/>
        </w:rPr>
        <w:t xml:space="preserve"> from local communities, were engaged for mapping. In 24 municipalities and towns, collaborators </w:t>
      </w:r>
      <w:r w:rsidRPr="00BD66DF">
        <w:rPr>
          <w:rFonts w:cs="Calibri"/>
          <w:b/>
          <w:bCs/>
          <w:color w:val="222222"/>
          <w:shd w:val="clear" w:color="auto" w:fill="FFFFFF"/>
          <w:lang w:val="en-GB"/>
        </w:rPr>
        <w:t>mapped 184 settlements</w:t>
      </w:r>
      <w:r w:rsidRPr="00BD66DF">
        <w:rPr>
          <w:rFonts w:cs="Calibri"/>
          <w:color w:val="222222"/>
          <w:shd w:val="clear" w:color="auto" w:fill="FFFFFF"/>
          <w:lang w:val="en-GB"/>
        </w:rPr>
        <w:t>.</w:t>
      </w:r>
    </w:p>
    <w:p w14:paraId="6016D51E" w14:textId="6E592C54" w:rsidR="00EE7DFC" w:rsidRPr="00BD66DF" w:rsidRDefault="008A5105" w:rsidP="008A5105">
      <w:pPr>
        <w:pStyle w:val="NormalWeb"/>
        <w:shd w:val="clear" w:color="auto" w:fill="FFFFFF"/>
        <w:spacing w:before="240" w:after="0"/>
        <w:jc w:val="both"/>
        <w:textAlignment w:val="baseline"/>
        <w:rPr>
          <w:rFonts w:ascii="Calibri" w:hAnsi="Calibri" w:cs="Calibri"/>
          <w:b/>
          <w:bCs/>
          <w:color w:val="222222"/>
          <w:sz w:val="22"/>
          <w:szCs w:val="22"/>
          <w:shd w:val="clear" w:color="auto" w:fill="FFFFFF"/>
        </w:rPr>
      </w:pPr>
      <w:r w:rsidRPr="00BD66DF">
        <w:rPr>
          <w:rFonts w:ascii="Calibri" w:hAnsi="Calibri" w:cs="Calibri"/>
          <w:b/>
          <w:bCs/>
          <w:color w:val="222222"/>
          <w:sz w:val="22"/>
          <w:szCs w:val="22"/>
          <w:shd w:val="clear" w:color="auto" w:fill="FFFFFF"/>
        </w:rPr>
        <w:t>The survey examined the following statelessness indicators</w:t>
      </w:r>
      <w:r w:rsidR="00EE7DFC" w:rsidRPr="00BD66DF">
        <w:rPr>
          <w:rFonts w:ascii="Calibri" w:hAnsi="Calibri" w:cs="Calibri"/>
          <w:b/>
          <w:bCs/>
          <w:color w:val="222222"/>
          <w:sz w:val="22"/>
          <w:szCs w:val="22"/>
          <w:shd w:val="clear" w:color="auto" w:fill="FFFFFF"/>
        </w:rPr>
        <w:t xml:space="preserve">: </w:t>
      </w:r>
      <w:r w:rsidRPr="00BD66DF">
        <w:rPr>
          <w:rFonts w:ascii="Calibri" w:hAnsi="Calibri" w:cs="Calibri"/>
          <w:b/>
          <w:bCs/>
          <w:color w:val="222222"/>
          <w:sz w:val="22"/>
          <w:szCs w:val="22"/>
          <w:shd w:val="clear" w:color="auto" w:fill="FFFFFF"/>
        </w:rPr>
        <w:t xml:space="preserve">lack of birth registration, lack of citizenship, lack of registered permanent residence and lack of </w:t>
      </w:r>
      <w:r w:rsidR="008F5A08">
        <w:rPr>
          <w:rFonts w:ascii="Calibri" w:hAnsi="Calibri" w:cs="Calibri"/>
          <w:b/>
          <w:bCs/>
          <w:color w:val="222222"/>
          <w:sz w:val="22"/>
          <w:szCs w:val="22"/>
          <w:shd w:val="clear" w:color="auto" w:fill="FFFFFF"/>
        </w:rPr>
        <w:t>ID</w:t>
      </w:r>
      <w:r w:rsidRPr="00BD66DF">
        <w:rPr>
          <w:rFonts w:ascii="Calibri" w:hAnsi="Calibri" w:cs="Calibri"/>
          <w:b/>
          <w:bCs/>
          <w:color w:val="222222"/>
          <w:sz w:val="22"/>
          <w:szCs w:val="22"/>
          <w:shd w:val="clear" w:color="auto" w:fill="FFFFFF"/>
        </w:rPr>
        <w:t xml:space="preserve"> card. </w:t>
      </w:r>
      <w:r w:rsidRPr="00BD66DF">
        <w:rPr>
          <w:rFonts w:ascii="Calibri" w:hAnsi="Calibri" w:cs="Calibri"/>
          <w:color w:val="222222"/>
          <w:sz w:val="22"/>
          <w:szCs w:val="22"/>
          <w:shd w:val="clear" w:color="auto" w:fill="FFFFFF"/>
        </w:rPr>
        <w:t>Unlike</w:t>
      </w:r>
      <w:r w:rsidRPr="00BD66DF">
        <w:rPr>
          <w:rFonts w:ascii="Calibri" w:hAnsi="Calibri" w:cs="Calibri"/>
          <w:b/>
          <w:bCs/>
          <w:color w:val="222222"/>
          <w:sz w:val="22"/>
          <w:szCs w:val="22"/>
          <w:shd w:val="clear" w:color="auto" w:fill="FFFFFF"/>
        </w:rPr>
        <w:t xml:space="preserve"> </w:t>
      </w:r>
      <w:r w:rsidRPr="00BD66DF">
        <w:rPr>
          <w:rFonts w:ascii="Calibri" w:hAnsi="Calibri" w:cs="Calibri"/>
          <w:color w:val="222222"/>
          <w:sz w:val="22"/>
          <w:szCs w:val="22"/>
          <w:shd w:val="clear" w:color="auto" w:fill="FFFFFF"/>
        </w:rPr>
        <w:t>some previous</w:t>
      </w:r>
      <w:r w:rsidR="00EE7DFC" w:rsidRPr="00BD66DF">
        <w:rPr>
          <w:rFonts w:ascii="Calibri" w:hAnsi="Calibri" w:cs="Calibri"/>
          <w:color w:val="222222"/>
          <w:sz w:val="22"/>
          <w:szCs w:val="22"/>
          <w:shd w:val="clear" w:color="auto" w:fill="FFFFFF"/>
        </w:rPr>
        <w:t xml:space="preserve"> UNHCR</w:t>
      </w:r>
      <w:r w:rsidRPr="00BD66DF">
        <w:rPr>
          <w:rFonts w:ascii="Calibri" w:hAnsi="Calibri" w:cs="Calibri"/>
          <w:color w:val="222222"/>
          <w:sz w:val="22"/>
          <w:szCs w:val="22"/>
          <w:shd w:val="clear" w:color="auto" w:fill="FFFFFF"/>
        </w:rPr>
        <w:t xml:space="preserve"> surveys</w:t>
      </w:r>
      <w:r w:rsidR="00EE7DFC" w:rsidRPr="00BD66DF">
        <w:rPr>
          <w:rFonts w:ascii="Calibri" w:hAnsi="Calibri" w:cs="Calibri"/>
          <w:color w:val="222222"/>
          <w:sz w:val="22"/>
          <w:szCs w:val="22"/>
          <w:shd w:val="clear" w:color="auto" w:fill="FFFFFF"/>
        </w:rPr>
        <w:t xml:space="preserve">, </w:t>
      </w:r>
      <w:r w:rsidR="006D2E33" w:rsidRPr="00BD66DF">
        <w:rPr>
          <w:rFonts w:ascii="Calibri" w:hAnsi="Calibri" w:cs="Calibri"/>
          <w:color w:val="222222"/>
          <w:sz w:val="22"/>
          <w:szCs w:val="22"/>
          <w:shd w:val="clear" w:color="auto" w:fill="FFFFFF"/>
        </w:rPr>
        <w:t xml:space="preserve">conducted on a </w:t>
      </w:r>
      <w:r w:rsidR="00EE7DFC" w:rsidRPr="00BD66DF">
        <w:rPr>
          <w:rFonts w:ascii="Calibri" w:hAnsi="Calibri" w:cs="Calibri"/>
          <w:color w:val="222222"/>
          <w:sz w:val="22"/>
          <w:szCs w:val="22"/>
          <w:shd w:val="clear" w:color="auto" w:fill="FFFFFF"/>
        </w:rPr>
        <w:t>repre</w:t>
      </w:r>
      <w:r w:rsidR="006D2E33" w:rsidRPr="00BD66DF">
        <w:rPr>
          <w:rFonts w:ascii="Calibri" w:hAnsi="Calibri" w:cs="Calibri"/>
          <w:color w:val="222222"/>
          <w:sz w:val="22"/>
          <w:szCs w:val="22"/>
          <w:shd w:val="clear" w:color="auto" w:fill="FFFFFF"/>
        </w:rPr>
        <w:t>s</w:t>
      </w:r>
      <w:r w:rsidR="00EE7DFC" w:rsidRPr="00BD66DF">
        <w:rPr>
          <w:rFonts w:ascii="Calibri" w:hAnsi="Calibri" w:cs="Calibri"/>
          <w:color w:val="222222"/>
          <w:sz w:val="22"/>
          <w:szCs w:val="22"/>
          <w:shd w:val="clear" w:color="auto" w:fill="FFFFFF"/>
        </w:rPr>
        <w:t>entativ</w:t>
      </w:r>
      <w:r w:rsidR="006D2E33" w:rsidRPr="00BD66DF">
        <w:rPr>
          <w:rFonts w:ascii="Calibri" w:hAnsi="Calibri" w:cs="Calibri"/>
          <w:color w:val="222222"/>
          <w:sz w:val="22"/>
          <w:szCs w:val="22"/>
          <w:shd w:val="clear" w:color="auto" w:fill="FFFFFF"/>
        </w:rPr>
        <w:t>e sample of households</w:t>
      </w:r>
      <w:r w:rsidR="00EE7DFC" w:rsidRPr="00BD66DF">
        <w:rPr>
          <w:rFonts w:ascii="Calibri" w:hAnsi="Calibri" w:cs="Calibri"/>
          <w:color w:val="222222"/>
          <w:sz w:val="22"/>
          <w:szCs w:val="22"/>
          <w:shd w:val="clear" w:color="auto" w:fill="FFFFFF"/>
        </w:rPr>
        <w:t xml:space="preserve">, </w:t>
      </w:r>
      <w:r w:rsidR="006D2E33" w:rsidRPr="00BD66DF">
        <w:rPr>
          <w:rFonts w:ascii="Calibri" w:hAnsi="Calibri" w:cs="Calibri"/>
          <w:b/>
          <w:bCs/>
          <w:color w:val="222222"/>
          <w:sz w:val="22"/>
          <w:szCs w:val="22"/>
          <w:shd w:val="clear" w:color="auto" w:fill="FFFFFF"/>
        </w:rPr>
        <w:t xml:space="preserve">the mapping aimed at </w:t>
      </w:r>
      <w:r w:rsidR="00EE7DFC" w:rsidRPr="00BD66DF">
        <w:rPr>
          <w:rFonts w:ascii="Calibri" w:hAnsi="Calibri" w:cs="Calibri"/>
          <w:b/>
          <w:bCs/>
          <w:color w:val="222222"/>
          <w:sz w:val="22"/>
          <w:szCs w:val="22"/>
          <w:shd w:val="clear" w:color="auto" w:fill="FFFFFF"/>
        </w:rPr>
        <w:t>identif</w:t>
      </w:r>
      <w:r w:rsidR="006D2E33" w:rsidRPr="00BD66DF">
        <w:rPr>
          <w:rFonts w:ascii="Calibri" w:hAnsi="Calibri" w:cs="Calibri"/>
          <w:b/>
          <w:bCs/>
          <w:color w:val="222222"/>
          <w:sz w:val="22"/>
          <w:szCs w:val="22"/>
          <w:shd w:val="clear" w:color="auto" w:fill="FFFFFF"/>
        </w:rPr>
        <w:t>ying</w:t>
      </w:r>
      <w:r w:rsidR="00EE7DFC" w:rsidRPr="00BD66DF">
        <w:rPr>
          <w:rFonts w:ascii="Calibri" w:hAnsi="Calibri" w:cs="Calibri"/>
          <w:b/>
          <w:bCs/>
          <w:color w:val="222222"/>
          <w:sz w:val="22"/>
          <w:szCs w:val="22"/>
          <w:shd w:val="clear" w:color="auto" w:fill="FFFFFF"/>
        </w:rPr>
        <w:t xml:space="preserve"> </w:t>
      </w:r>
      <w:r w:rsidR="006D2E33" w:rsidRPr="00BD66DF">
        <w:rPr>
          <w:rFonts w:ascii="Calibri" w:hAnsi="Calibri" w:cs="Calibri"/>
          <w:b/>
          <w:bCs/>
          <w:color w:val="222222"/>
          <w:sz w:val="22"/>
          <w:szCs w:val="22"/>
          <w:shd w:val="clear" w:color="auto" w:fill="FFFFFF"/>
        </w:rPr>
        <w:t>individuals at risk of statelessness in Serbia</w:t>
      </w:r>
      <w:r w:rsidR="00EE7DFC" w:rsidRPr="00BD66DF">
        <w:rPr>
          <w:rFonts w:ascii="Calibri" w:hAnsi="Calibri" w:cs="Calibri"/>
          <w:color w:val="222222"/>
          <w:sz w:val="22"/>
          <w:szCs w:val="22"/>
          <w:shd w:val="clear" w:color="auto" w:fill="FFFFFF"/>
        </w:rPr>
        <w:t xml:space="preserve"> </w:t>
      </w:r>
      <w:r w:rsidR="006D2E33" w:rsidRPr="00BD66DF">
        <w:rPr>
          <w:rFonts w:ascii="Calibri" w:hAnsi="Calibri" w:cs="Calibri"/>
          <w:color w:val="222222"/>
          <w:sz w:val="22"/>
          <w:szCs w:val="22"/>
          <w:shd w:val="clear" w:color="auto" w:fill="FFFFFF"/>
        </w:rPr>
        <w:t>or individuals who face</w:t>
      </w:r>
      <w:r w:rsidR="00BA3957">
        <w:rPr>
          <w:rFonts w:ascii="Calibri" w:hAnsi="Calibri" w:cs="Calibri"/>
          <w:color w:val="222222"/>
          <w:sz w:val="22"/>
          <w:szCs w:val="22"/>
          <w:shd w:val="clear" w:color="auto" w:fill="FFFFFF"/>
        </w:rPr>
        <w:t>d</w:t>
      </w:r>
      <w:r w:rsidR="006D2E33" w:rsidRPr="00BD66DF">
        <w:rPr>
          <w:rFonts w:ascii="Calibri" w:hAnsi="Calibri" w:cs="Calibri"/>
          <w:color w:val="222222"/>
          <w:sz w:val="22"/>
          <w:szCs w:val="22"/>
          <w:shd w:val="clear" w:color="auto" w:fill="FFFFFF"/>
        </w:rPr>
        <w:t xml:space="preserve"> the problem related to personal documents, as well as providing them with legal assistance</w:t>
      </w:r>
      <w:r w:rsidR="00EE7DFC" w:rsidRPr="00BD66DF">
        <w:rPr>
          <w:rFonts w:ascii="Calibri" w:hAnsi="Calibri" w:cs="Calibri"/>
          <w:color w:val="222222"/>
          <w:sz w:val="22"/>
          <w:szCs w:val="22"/>
          <w:shd w:val="clear" w:color="auto" w:fill="FFFFFF"/>
        </w:rPr>
        <w:t>.</w:t>
      </w:r>
    </w:p>
    <w:p w14:paraId="6EC725F4" w14:textId="316DA688" w:rsidR="006D2E33" w:rsidRPr="00BD66DF" w:rsidRDefault="006D2E33" w:rsidP="0047535B">
      <w:pPr>
        <w:pStyle w:val="NormalWeb"/>
        <w:shd w:val="clear" w:color="auto" w:fill="FFFFFF"/>
        <w:spacing w:before="240" w:beforeAutospacing="0" w:after="0" w:afterAutospacing="0"/>
        <w:jc w:val="both"/>
        <w:textAlignment w:val="baseline"/>
        <w:rPr>
          <w:rFonts w:ascii="Calibri" w:hAnsi="Calibri" w:cs="Calibri"/>
          <w:color w:val="222222"/>
          <w:sz w:val="22"/>
          <w:szCs w:val="22"/>
          <w:shd w:val="clear" w:color="auto" w:fill="FFFFFF"/>
        </w:rPr>
      </w:pPr>
      <w:r w:rsidRPr="00BD66DF">
        <w:rPr>
          <w:rFonts w:ascii="Calibri" w:hAnsi="Calibri" w:cs="Calibri"/>
          <w:color w:val="222222"/>
          <w:sz w:val="22"/>
          <w:szCs w:val="22"/>
          <w:shd w:val="clear" w:color="auto" w:fill="FFFFFF"/>
        </w:rPr>
        <w:t xml:space="preserve">In addition to the information collected by collaborators, we </w:t>
      </w:r>
      <w:r w:rsidR="00BA3957">
        <w:rPr>
          <w:rFonts w:ascii="Calibri" w:hAnsi="Calibri" w:cs="Calibri"/>
          <w:color w:val="222222"/>
          <w:sz w:val="22"/>
          <w:szCs w:val="22"/>
          <w:shd w:val="clear" w:color="auto" w:fill="FFFFFF"/>
        </w:rPr>
        <w:t xml:space="preserve">hereby </w:t>
      </w:r>
      <w:r w:rsidRPr="00BD66DF">
        <w:rPr>
          <w:rFonts w:ascii="Calibri" w:hAnsi="Calibri" w:cs="Calibri"/>
          <w:color w:val="222222"/>
          <w:sz w:val="22"/>
          <w:szCs w:val="22"/>
          <w:shd w:val="clear" w:color="auto" w:fill="FFFFFF"/>
        </w:rPr>
        <w:t>present the information from additional 21 municipalities and towns – 27 settlements, collected by Praxis lawyers</w:t>
      </w:r>
      <w:r w:rsidR="00EE7DFC" w:rsidRPr="00BD66DF">
        <w:rPr>
          <w:rFonts w:ascii="Calibri" w:hAnsi="Calibri" w:cs="Calibri"/>
          <w:color w:val="222222"/>
          <w:sz w:val="22"/>
          <w:szCs w:val="22"/>
          <w:shd w:val="clear" w:color="auto" w:fill="FFFFFF"/>
        </w:rPr>
        <w:t xml:space="preserve"> </w:t>
      </w:r>
      <w:r w:rsidRPr="00BD66DF">
        <w:rPr>
          <w:rFonts w:ascii="Calibri" w:hAnsi="Calibri" w:cs="Calibri"/>
          <w:color w:val="222222"/>
          <w:sz w:val="22"/>
          <w:szCs w:val="22"/>
          <w:shd w:val="clear" w:color="auto" w:fill="FFFFFF"/>
        </w:rPr>
        <w:t>while performing their regular field activities</w:t>
      </w:r>
      <w:r w:rsidR="00EE7DFC" w:rsidRPr="00BD66DF">
        <w:rPr>
          <w:rFonts w:ascii="Calibri" w:hAnsi="Calibri" w:cs="Calibri"/>
          <w:color w:val="222222"/>
          <w:sz w:val="22"/>
          <w:szCs w:val="22"/>
          <w:shd w:val="clear" w:color="auto" w:fill="FFFFFF"/>
        </w:rPr>
        <w:t>.</w:t>
      </w:r>
    </w:p>
    <w:p w14:paraId="72D53774" w14:textId="7B50154B" w:rsidR="0047535B" w:rsidRPr="00BD66DF" w:rsidRDefault="0047535B" w:rsidP="0047535B">
      <w:pPr>
        <w:pStyle w:val="NormalWeb"/>
        <w:shd w:val="clear" w:color="auto" w:fill="FFFFFF"/>
        <w:spacing w:before="240" w:beforeAutospacing="0" w:after="0" w:afterAutospacing="0"/>
        <w:jc w:val="both"/>
        <w:textAlignment w:val="baseline"/>
        <w:rPr>
          <w:rFonts w:ascii="Calibri" w:hAnsi="Calibri" w:cs="Calibri"/>
          <w:color w:val="222222"/>
          <w:sz w:val="22"/>
          <w:szCs w:val="22"/>
          <w:shd w:val="clear" w:color="auto" w:fill="FFFFFF"/>
        </w:rPr>
      </w:pPr>
    </w:p>
    <w:tbl>
      <w:tblPr>
        <w:tblStyle w:val="TableGrid"/>
        <w:tblW w:w="0" w:type="auto"/>
        <w:tblLook w:val="04A0" w:firstRow="1" w:lastRow="0" w:firstColumn="1" w:lastColumn="0" w:noHBand="0" w:noVBand="1"/>
      </w:tblPr>
      <w:tblGrid>
        <w:gridCol w:w="9016"/>
      </w:tblGrid>
      <w:tr w:rsidR="00EE7DFC" w:rsidRPr="00BD66DF" w14:paraId="0A76B5D5" w14:textId="77777777" w:rsidTr="003E69CD">
        <w:tc>
          <w:tcPr>
            <w:tcW w:w="9016" w:type="dxa"/>
            <w:shd w:val="clear" w:color="auto" w:fill="D9E2F3" w:themeFill="accent1" w:themeFillTint="33"/>
          </w:tcPr>
          <w:p w14:paraId="1AA6885F" w14:textId="38510E6C" w:rsidR="004867BE" w:rsidRPr="00BD66DF" w:rsidRDefault="004867BE" w:rsidP="004867BE">
            <w:pPr>
              <w:pStyle w:val="NoSpacing"/>
              <w:jc w:val="both"/>
              <w:rPr>
                <w:b/>
                <w:bCs/>
                <w:color w:val="2E74B5" w:themeColor="accent5" w:themeShade="BF"/>
                <w:lang w:val="en-GB"/>
              </w:rPr>
            </w:pPr>
            <w:r w:rsidRPr="00BD66DF">
              <w:rPr>
                <w:b/>
                <w:bCs/>
                <w:color w:val="2E74B5" w:themeColor="accent5" w:themeShade="BF"/>
                <w:lang w:val="en-GB"/>
              </w:rPr>
              <w:t>According to the data obtained, on 1 November 2023, a total of 785 persons at risk of statelessness were identified in the municipalities and towns covered by the mapping.</w:t>
            </w:r>
            <w:r w:rsidR="005C68A5">
              <w:rPr>
                <w:b/>
                <w:bCs/>
                <w:color w:val="2E74B5" w:themeColor="accent5" w:themeShade="BF"/>
                <w:lang w:val="en-GB"/>
              </w:rPr>
              <w:t xml:space="preserve"> </w:t>
            </w:r>
            <w:r w:rsidR="00E50A89">
              <w:rPr>
                <w:b/>
                <w:bCs/>
                <w:color w:val="2E74B5" w:themeColor="accent5" w:themeShade="BF"/>
                <w:lang w:val="en-GB"/>
              </w:rPr>
              <w:t>The</w:t>
            </w:r>
            <w:r w:rsidR="005C68A5">
              <w:rPr>
                <w:b/>
                <w:bCs/>
                <w:color w:val="2E74B5" w:themeColor="accent5" w:themeShade="BF"/>
                <w:lang w:val="en-GB"/>
              </w:rPr>
              <w:t xml:space="preserve"> latest UNHCR</w:t>
            </w:r>
            <w:r w:rsidR="007F7CAE">
              <w:rPr>
                <w:b/>
                <w:bCs/>
                <w:color w:val="2E74B5" w:themeColor="accent5" w:themeShade="BF"/>
                <w:lang w:val="en-GB"/>
              </w:rPr>
              <w:t xml:space="preserve"> survey “</w:t>
            </w:r>
            <w:hyperlink r:id="rId11" w:history="1">
              <w:r w:rsidR="004B7B56" w:rsidRPr="00FB55F6">
                <w:rPr>
                  <w:rStyle w:val="Hyperlink"/>
                  <w:b/>
                  <w:bCs/>
                  <w:kern w:val="0"/>
                  <w:lang w:val="en-GB"/>
                  <w14:ligatures w14:val="none"/>
                </w:rPr>
                <w:t xml:space="preserve">Persons at </w:t>
              </w:r>
              <w:r w:rsidR="004B7B56" w:rsidRPr="00FB55F6">
                <w:rPr>
                  <w:rStyle w:val="Hyperlink"/>
                  <w:b/>
                  <w:bCs/>
                  <w:lang w:val="en-GB"/>
                </w:rPr>
                <w:t>Risk of Statele</w:t>
              </w:r>
              <w:r w:rsidR="004B7B56" w:rsidRPr="00FB55F6">
                <w:rPr>
                  <w:rStyle w:val="Hyperlink"/>
                  <w:b/>
                  <w:bCs/>
                  <w:lang w:val="en-GB"/>
                </w:rPr>
                <w:t>s</w:t>
              </w:r>
              <w:r w:rsidR="004B7B56" w:rsidRPr="00FB55F6">
                <w:rPr>
                  <w:rStyle w:val="Hyperlink"/>
                  <w:b/>
                  <w:bCs/>
                  <w:lang w:val="en-GB"/>
                </w:rPr>
                <w:t xml:space="preserve">sness in Serbia </w:t>
              </w:r>
              <w:r w:rsidR="00371C14" w:rsidRPr="00FB55F6">
                <w:rPr>
                  <w:rStyle w:val="Hyperlink"/>
                  <w:b/>
                  <w:bCs/>
                  <w:lang w:val="en-GB"/>
                </w:rPr>
                <w:t>–</w:t>
              </w:r>
              <w:r w:rsidR="004B7B56" w:rsidRPr="00FB55F6">
                <w:rPr>
                  <w:rStyle w:val="Hyperlink"/>
                  <w:b/>
                  <w:bCs/>
                  <w:lang w:val="en-GB"/>
                </w:rPr>
                <w:t xml:space="preserve"> </w:t>
              </w:r>
              <w:r w:rsidR="00371C14" w:rsidRPr="00FB55F6">
                <w:rPr>
                  <w:rStyle w:val="Hyperlink"/>
                  <w:b/>
                  <w:bCs/>
                  <w:lang w:val="en-GB"/>
                </w:rPr>
                <w:t>overview of current situation and the way forward</w:t>
              </w:r>
            </w:hyperlink>
            <w:r w:rsidR="00371C14">
              <w:rPr>
                <w:b/>
                <w:bCs/>
                <w:color w:val="2E74B5" w:themeColor="accent5" w:themeShade="BF"/>
                <w:lang w:val="en-GB"/>
              </w:rPr>
              <w:t xml:space="preserve">”, </w:t>
            </w:r>
            <w:r w:rsidR="00E50A89">
              <w:rPr>
                <w:b/>
                <w:bCs/>
                <w:color w:val="2E74B5" w:themeColor="accent5" w:themeShade="BF"/>
                <w:lang w:val="en-GB"/>
              </w:rPr>
              <w:t>prepared in 2020, estimated that there were 2,139 persons at risk of statelessness</w:t>
            </w:r>
            <w:r w:rsidR="00997463">
              <w:rPr>
                <w:b/>
                <w:bCs/>
                <w:color w:val="2E74B5" w:themeColor="accent5" w:themeShade="BF"/>
                <w:lang w:val="en-GB"/>
              </w:rPr>
              <w:t>.</w:t>
            </w:r>
          </w:p>
          <w:p w14:paraId="01CA5F56" w14:textId="77777777" w:rsidR="004867BE" w:rsidRPr="00BD66DF" w:rsidRDefault="004867BE" w:rsidP="004867BE">
            <w:pPr>
              <w:pStyle w:val="NoSpacing"/>
              <w:jc w:val="both"/>
              <w:rPr>
                <w:b/>
                <w:bCs/>
                <w:color w:val="2E74B5" w:themeColor="accent5" w:themeShade="BF"/>
                <w:lang w:val="en-GB"/>
              </w:rPr>
            </w:pPr>
          </w:p>
          <w:p w14:paraId="4876A3CC" w14:textId="6E824FD2" w:rsidR="00EE7DFC" w:rsidRPr="00BD66DF" w:rsidRDefault="004867BE" w:rsidP="00145425">
            <w:pPr>
              <w:pStyle w:val="NoSpacing"/>
              <w:jc w:val="both"/>
              <w:rPr>
                <w:color w:val="2E74B5" w:themeColor="accent5" w:themeShade="BF"/>
                <w:lang w:val="en-GB"/>
              </w:rPr>
            </w:pPr>
            <w:r w:rsidRPr="00BD66DF">
              <w:rPr>
                <w:b/>
                <w:bCs/>
                <w:color w:val="2E74B5" w:themeColor="accent5" w:themeShade="BF"/>
                <w:lang w:val="en-GB"/>
              </w:rPr>
              <w:t>Within that number, 383 pe</w:t>
            </w:r>
            <w:r w:rsidR="00B659C9" w:rsidRPr="00BD66DF">
              <w:rPr>
                <w:b/>
                <w:bCs/>
                <w:color w:val="2E74B5" w:themeColor="accent5" w:themeShade="BF"/>
                <w:lang w:val="en-GB"/>
              </w:rPr>
              <w:t>rsons</w:t>
            </w:r>
            <w:r w:rsidRPr="00BD66DF">
              <w:rPr>
                <w:b/>
                <w:bCs/>
                <w:color w:val="2E74B5" w:themeColor="accent5" w:themeShade="BF"/>
                <w:lang w:val="en-GB"/>
              </w:rPr>
              <w:t xml:space="preserve"> are not registered in </w:t>
            </w:r>
            <w:r w:rsidR="00B659C9" w:rsidRPr="00BD66DF">
              <w:rPr>
                <w:b/>
                <w:bCs/>
                <w:color w:val="2E74B5" w:themeColor="accent5" w:themeShade="BF"/>
                <w:lang w:val="en-GB"/>
              </w:rPr>
              <w:t>birth registr</w:t>
            </w:r>
            <w:r w:rsidR="004D3BFE">
              <w:rPr>
                <w:b/>
                <w:bCs/>
                <w:color w:val="2E74B5" w:themeColor="accent5" w:themeShade="BF"/>
                <w:lang w:val="en-GB"/>
              </w:rPr>
              <w:t xml:space="preserve">y </w:t>
            </w:r>
            <w:r w:rsidR="00B659C9" w:rsidRPr="00BD66DF">
              <w:rPr>
                <w:b/>
                <w:bCs/>
                <w:color w:val="2E74B5" w:themeColor="accent5" w:themeShade="BF"/>
                <w:lang w:val="en-GB"/>
              </w:rPr>
              <w:t xml:space="preserve">books </w:t>
            </w:r>
            <w:r w:rsidRPr="00BD66DF">
              <w:rPr>
                <w:b/>
                <w:bCs/>
                <w:color w:val="2E74B5" w:themeColor="accent5" w:themeShade="BF"/>
                <w:lang w:val="en-GB"/>
              </w:rPr>
              <w:t>in Serbia</w:t>
            </w:r>
            <w:r w:rsidR="00997463">
              <w:rPr>
                <w:b/>
                <w:bCs/>
                <w:color w:val="2E74B5" w:themeColor="accent5" w:themeShade="BF"/>
                <w:lang w:val="en-GB"/>
              </w:rPr>
              <w:t xml:space="preserve"> (out of which 164 persons are not registered </w:t>
            </w:r>
            <w:r w:rsidR="003F289C">
              <w:rPr>
                <w:b/>
                <w:bCs/>
                <w:color w:val="2E74B5" w:themeColor="accent5" w:themeShade="BF"/>
                <w:lang w:val="en-GB"/>
              </w:rPr>
              <w:t>in birth registry book in any place)</w:t>
            </w:r>
            <w:r w:rsidRPr="00BD66DF">
              <w:rPr>
                <w:b/>
                <w:bCs/>
                <w:color w:val="2E74B5" w:themeColor="accent5" w:themeShade="BF"/>
                <w:lang w:val="en-GB"/>
              </w:rPr>
              <w:t>, 431 do not have the</w:t>
            </w:r>
            <w:r w:rsidR="00485ED1">
              <w:rPr>
                <w:b/>
                <w:bCs/>
                <w:color w:val="2E74B5" w:themeColor="accent5" w:themeShade="BF"/>
                <w:lang w:val="en-GB"/>
              </w:rPr>
              <w:t xml:space="preserve"> proof of</w:t>
            </w:r>
            <w:r w:rsidRPr="00BD66DF">
              <w:rPr>
                <w:b/>
                <w:bCs/>
                <w:color w:val="2E74B5" w:themeColor="accent5" w:themeShade="BF"/>
                <w:lang w:val="en-GB"/>
              </w:rPr>
              <w:t xml:space="preserve"> citizenship of the Republic of Serbia</w:t>
            </w:r>
            <w:r w:rsidR="00485ED1">
              <w:rPr>
                <w:b/>
                <w:bCs/>
                <w:color w:val="2E74B5" w:themeColor="accent5" w:themeShade="BF"/>
                <w:lang w:val="en-GB"/>
              </w:rPr>
              <w:t xml:space="preserve"> (88% of them are not registered in the birth registry book</w:t>
            </w:r>
            <w:r w:rsidR="00856F46">
              <w:rPr>
                <w:b/>
                <w:bCs/>
                <w:color w:val="2E74B5" w:themeColor="accent5" w:themeShade="BF"/>
                <w:lang w:val="en-GB"/>
              </w:rPr>
              <w:t>s in Serbia</w:t>
            </w:r>
            <w:r w:rsidR="00485ED1">
              <w:rPr>
                <w:b/>
                <w:bCs/>
                <w:color w:val="2E74B5" w:themeColor="accent5" w:themeShade="BF"/>
                <w:lang w:val="en-GB"/>
              </w:rPr>
              <w:t xml:space="preserve">, and </w:t>
            </w:r>
            <w:r w:rsidR="006C1D23">
              <w:rPr>
                <w:b/>
                <w:bCs/>
                <w:color w:val="2E74B5" w:themeColor="accent5" w:themeShade="BF"/>
                <w:lang w:val="en-GB"/>
              </w:rPr>
              <w:t>a successful procedure of birth registration should result in acquisition of citizenship at the same time)</w:t>
            </w:r>
            <w:r w:rsidRPr="00BD66DF">
              <w:rPr>
                <w:b/>
                <w:bCs/>
                <w:color w:val="2E74B5" w:themeColor="accent5" w:themeShade="BF"/>
                <w:lang w:val="en-GB"/>
              </w:rPr>
              <w:t>, 74</w:t>
            </w:r>
            <w:r w:rsidR="00BF513B">
              <w:rPr>
                <w:b/>
                <w:bCs/>
                <w:color w:val="2E74B5" w:themeColor="accent5" w:themeShade="BF"/>
                <w:lang w:val="en-GB"/>
              </w:rPr>
              <w:t>6</w:t>
            </w:r>
            <w:r w:rsidRPr="00BD66DF">
              <w:rPr>
                <w:b/>
                <w:bCs/>
                <w:color w:val="2E74B5" w:themeColor="accent5" w:themeShade="BF"/>
                <w:lang w:val="en-GB"/>
              </w:rPr>
              <w:t xml:space="preserve"> do not have a registered </w:t>
            </w:r>
            <w:r w:rsidR="00B659C9" w:rsidRPr="00BD66DF">
              <w:rPr>
                <w:b/>
                <w:bCs/>
                <w:color w:val="2E74B5" w:themeColor="accent5" w:themeShade="BF"/>
                <w:lang w:val="en-GB"/>
              </w:rPr>
              <w:t xml:space="preserve">permanent </w:t>
            </w:r>
            <w:r w:rsidRPr="00BD66DF">
              <w:rPr>
                <w:b/>
                <w:bCs/>
                <w:color w:val="2E74B5" w:themeColor="accent5" w:themeShade="BF"/>
                <w:lang w:val="en-GB"/>
              </w:rPr>
              <w:t>residence in the place</w:t>
            </w:r>
            <w:r w:rsidR="00B659C9" w:rsidRPr="00BD66DF">
              <w:rPr>
                <w:b/>
                <w:bCs/>
                <w:color w:val="2E74B5" w:themeColor="accent5" w:themeShade="BF"/>
                <w:lang w:val="en-GB"/>
              </w:rPr>
              <w:t>s</w:t>
            </w:r>
            <w:r w:rsidRPr="00BD66DF">
              <w:rPr>
                <w:b/>
                <w:bCs/>
                <w:color w:val="2E74B5" w:themeColor="accent5" w:themeShade="BF"/>
                <w:lang w:val="en-GB"/>
              </w:rPr>
              <w:t xml:space="preserve"> where they live, while </w:t>
            </w:r>
            <w:r w:rsidR="00DB757A">
              <w:rPr>
                <w:b/>
                <w:bCs/>
                <w:color w:val="2E74B5" w:themeColor="accent5" w:themeShade="BF"/>
                <w:lang w:val="en-GB"/>
              </w:rPr>
              <w:t>3</w:t>
            </w:r>
            <w:r w:rsidRPr="00BD66DF">
              <w:rPr>
                <w:b/>
                <w:bCs/>
                <w:color w:val="2E74B5" w:themeColor="accent5" w:themeShade="BF"/>
                <w:lang w:val="en-GB"/>
              </w:rPr>
              <w:t xml:space="preserve">25 do not have a valid </w:t>
            </w:r>
            <w:r w:rsidR="00BA3957">
              <w:rPr>
                <w:b/>
                <w:bCs/>
                <w:color w:val="2E74B5" w:themeColor="accent5" w:themeShade="BF"/>
                <w:lang w:val="en-GB"/>
              </w:rPr>
              <w:t>ID</w:t>
            </w:r>
            <w:r w:rsidRPr="00BD66DF">
              <w:rPr>
                <w:b/>
                <w:bCs/>
                <w:color w:val="2E74B5" w:themeColor="accent5" w:themeShade="BF"/>
                <w:lang w:val="en-GB"/>
              </w:rPr>
              <w:t xml:space="preserve"> card. </w:t>
            </w:r>
            <w:r w:rsidR="00BA3957">
              <w:rPr>
                <w:b/>
                <w:bCs/>
                <w:color w:val="2E74B5" w:themeColor="accent5" w:themeShade="BF"/>
                <w:lang w:val="en-GB"/>
              </w:rPr>
              <w:t>To solve these issues, i</w:t>
            </w:r>
            <w:r w:rsidRPr="00BD66DF">
              <w:rPr>
                <w:b/>
                <w:bCs/>
                <w:color w:val="2E74B5" w:themeColor="accent5" w:themeShade="BF"/>
                <w:lang w:val="en-GB"/>
              </w:rPr>
              <w:t xml:space="preserve">t is necessary to collect the </w:t>
            </w:r>
            <w:r w:rsidR="00BA3957">
              <w:rPr>
                <w:b/>
                <w:bCs/>
                <w:color w:val="2E74B5" w:themeColor="accent5" w:themeShade="BF"/>
                <w:lang w:val="en-GB"/>
              </w:rPr>
              <w:t xml:space="preserve">required </w:t>
            </w:r>
            <w:r w:rsidRPr="00BD66DF">
              <w:rPr>
                <w:b/>
                <w:bCs/>
                <w:color w:val="2E74B5" w:themeColor="accent5" w:themeShade="BF"/>
                <w:lang w:val="en-GB"/>
              </w:rPr>
              <w:t>evidence and initiate relevant proce</w:t>
            </w:r>
            <w:r w:rsidR="00145425" w:rsidRPr="00BD66DF">
              <w:rPr>
                <w:b/>
                <w:bCs/>
                <w:color w:val="2E74B5" w:themeColor="accent5" w:themeShade="BF"/>
                <w:lang w:val="en-GB"/>
              </w:rPr>
              <w:t>dures</w:t>
            </w:r>
            <w:r w:rsidRPr="00BD66DF">
              <w:rPr>
                <w:b/>
                <w:bCs/>
                <w:color w:val="2E74B5" w:themeColor="accent5" w:themeShade="BF"/>
                <w:lang w:val="en-GB"/>
              </w:rPr>
              <w:t xml:space="preserve"> before the competent authorities of the Republic of Serbia</w:t>
            </w:r>
            <w:r w:rsidR="00145425" w:rsidRPr="00BD66DF">
              <w:rPr>
                <w:b/>
                <w:bCs/>
                <w:color w:val="2E74B5" w:themeColor="accent5" w:themeShade="BF"/>
                <w:lang w:val="en-GB"/>
              </w:rPr>
              <w:t>.</w:t>
            </w:r>
          </w:p>
        </w:tc>
      </w:tr>
    </w:tbl>
    <w:p w14:paraId="072A755D" w14:textId="77777777" w:rsidR="00EE7DFC" w:rsidRPr="00BD66DF" w:rsidRDefault="00EE7DFC" w:rsidP="00C04ADD">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p>
    <w:p w14:paraId="13FB5368" w14:textId="7FCC4C23" w:rsidR="00D813E9" w:rsidRPr="00BD66DF" w:rsidRDefault="00D813E9" w:rsidP="00C04ADD">
      <w:pPr>
        <w:pStyle w:val="NoSpacing"/>
        <w:jc w:val="both"/>
        <w:rPr>
          <w:lang w:val="en-GB"/>
        </w:rPr>
      </w:pPr>
      <w:r w:rsidRPr="00BD66DF">
        <w:rPr>
          <w:lang w:val="en-GB"/>
        </w:rPr>
        <w:t xml:space="preserve">As regards </w:t>
      </w:r>
      <w:r w:rsidRPr="00BD66DF">
        <w:rPr>
          <w:b/>
          <w:bCs/>
          <w:lang w:val="en-GB"/>
        </w:rPr>
        <w:t>migration</w:t>
      </w:r>
      <w:r w:rsidR="00BA3957">
        <w:rPr>
          <w:b/>
          <w:bCs/>
          <w:lang w:val="en-GB"/>
        </w:rPr>
        <w:t>-</w:t>
      </w:r>
      <w:r w:rsidRPr="00BD66DF">
        <w:rPr>
          <w:b/>
          <w:bCs/>
          <w:lang w:val="en-GB"/>
        </w:rPr>
        <w:t>related experience</w:t>
      </w:r>
      <w:r w:rsidRPr="00BD66DF">
        <w:rPr>
          <w:lang w:val="en-GB"/>
        </w:rPr>
        <w:t xml:space="preserve">, the collected data indicate that </w:t>
      </w:r>
      <w:r w:rsidRPr="00BD66DF">
        <w:rPr>
          <w:b/>
          <w:bCs/>
          <w:lang w:val="en-GB"/>
        </w:rPr>
        <w:t xml:space="preserve">50% of identified persons are domicile, while 46% have some </w:t>
      </w:r>
      <w:r w:rsidR="00E22035" w:rsidRPr="00BD66DF">
        <w:rPr>
          <w:b/>
          <w:bCs/>
          <w:lang w:val="en-GB"/>
        </w:rPr>
        <w:t>migrat</w:t>
      </w:r>
      <w:r w:rsidR="00BA3957">
        <w:rPr>
          <w:b/>
          <w:bCs/>
          <w:lang w:val="en-GB"/>
        </w:rPr>
        <w:t>ory</w:t>
      </w:r>
      <w:r w:rsidR="00E22035" w:rsidRPr="00BD66DF">
        <w:rPr>
          <w:b/>
          <w:bCs/>
          <w:lang w:val="en-GB"/>
        </w:rPr>
        <w:t xml:space="preserve"> </w:t>
      </w:r>
      <w:r w:rsidRPr="00BD66DF">
        <w:rPr>
          <w:b/>
          <w:bCs/>
          <w:lang w:val="en-GB"/>
        </w:rPr>
        <w:t>experience</w:t>
      </w:r>
      <w:r w:rsidRPr="00BD66DF">
        <w:rPr>
          <w:lang w:val="en-GB"/>
        </w:rPr>
        <w:t>: 26% of the total number are internally displaced persons from Kosovo and Metohija (IDP</w:t>
      </w:r>
      <w:r w:rsidR="00E22035" w:rsidRPr="00BD66DF">
        <w:rPr>
          <w:lang w:val="en-GB"/>
        </w:rPr>
        <w:t>s</w:t>
      </w:r>
      <w:r w:rsidRPr="00BD66DF">
        <w:rPr>
          <w:lang w:val="en-GB"/>
        </w:rPr>
        <w:t xml:space="preserve">), 14% are returnees from Western Europe, 5% are </w:t>
      </w:r>
      <w:r w:rsidRPr="00BD66DF">
        <w:rPr>
          <w:lang w:val="en-GB"/>
        </w:rPr>
        <w:lastRenderedPageBreak/>
        <w:t xml:space="preserve">foreigners, while 1% are refugees from </w:t>
      </w:r>
      <w:r w:rsidR="00E22035" w:rsidRPr="00BD66DF">
        <w:rPr>
          <w:lang w:val="en-GB"/>
        </w:rPr>
        <w:t xml:space="preserve">the </w:t>
      </w:r>
      <w:r w:rsidRPr="00BD66DF">
        <w:rPr>
          <w:lang w:val="en-GB"/>
        </w:rPr>
        <w:t>former Yugoslav republics. A total of 4% of identified pe</w:t>
      </w:r>
      <w:r w:rsidR="00E22035" w:rsidRPr="00BD66DF">
        <w:rPr>
          <w:lang w:val="en-GB"/>
        </w:rPr>
        <w:t>rsons</w:t>
      </w:r>
      <w:r w:rsidRPr="00BD66DF">
        <w:rPr>
          <w:lang w:val="en-GB"/>
        </w:rPr>
        <w:t xml:space="preserve"> did not express themselves on this issue.</w:t>
      </w:r>
    </w:p>
    <w:p w14:paraId="4F8C7422" w14:textId="77777777" w:rsidR="00D813E9" w:rsidRPr="00BD66DF" w:rsidRDefault="00D813E9" w:rsidP="00C04ADD">
      <w:pPr>
        <w:pStyle w:val="NoSpacing"/>
        <w:jc w:val="both"/>
        <w:rPr>
          <w:lang w:val="en-GB"/>
        </w:rPr>
      </w:pPr>
    </w:p>
    <w:p w14:paraId="742B95BA" w14:textId="06AB515F" w:rsidR="00546EB0" w:rsidRPr="00BD66DF" w:rsidRDefault="00546EB0" w:rsidP="00C04ADD">
      <w:pPr>
        <w:pStyle w:val="NoSpacing"/>
        <w:jc w:val="both"/>
        <w:rPr>
          <w:rFonts w:cs="Calibri"/>
          <w:color w:val="222222"/>
          <w:shd w:val="clear" w:color="auto" w:fill="FFFFFF"/>
          <w:lang w:val="en-GB"/>
        </w:rPr>
      </w:pPr>
      <w:r w:rsidRPr="00BD66DF">
        <w:rPr>
          <w:rFonts w:cs="Calibri"/>
          <w:b/>
          <w:bCs/>
          <w:color w:val="222222"/>
          <w:shd w:val="clear" w:color="auto" w:fill="FFFFFF"/>
          <w:lang w:val="en-GB"/>
        </w:rPr>
        <w:t xml:space="preserve">This mapping confirmed the UNHCR survey findings on the geographical distributions of persons at risk of statelessness. Most persons at risk of statelessness in the municipalities and towns covered by the mapping </w:t>
      </w:r>
      <w:r w:rsidR="00BA3957" w:rsidRPr="00BD66DF">
        <w:rPr>
          <w:rFonts w:cs="Calibri"/>
          <w:b/>
          <w:bCs/>
          <w:color w:val="222222"/>
          <w:shd w:val="clear" w:color="auto" w:fill="FFFFFF"/>
          <w:lang w:val="en-GB"/>
        </w:rPr>
        <w:t xml:space="preserve">(35% of all identified persons) </w:t>
      </w:r>
      <w:r w:rsidRPr="00BD66DF">
        <w:rPr>
          <w:rFonts w:cs="Calibri"/>
          <w:b/>
          <w:bCs/>
          <w:color w:val="222222"/>
          <w:shd w:val="clear" w:color="auto" w:fill="FFFFFF"/>
          <w:lang w:val="en-GB"/>
        </w:rPr>
        <w:t xml:space="preserve">were identified in the region </w:t>
      </w:r>
      <w:r w:rsidR="00BA3957">
        <w:rPr>
          <w:rFonts w:cs="Calibri"/>
          <w:b/>
          <w:bCs/>
          <w:color w:val="222222"/>
          <w:shd w:val="clear" w:color="auto" w:fill="FFFFFF"/>
          <w:lang w:val="en-GB"/>
        </w:rPr>
        <w:t xml:space="preserve">of </w:t>
      </w:r>
      <w:r w:rsidR="00BA3957" w:rsidRPr="00BD66DF">
        <w:rPr>
          <w:rFonts w:cs="Calibri"/>
          <w:b/>
          <w:bCs/>
          <w:color w:val="222222"/>
          <w:shd w:val="clear" w:color="auto" w:fill="FFFFFF"/>
          <w:lang w:val="en-GB"/>
        </w:rPr>
        <w:t>South</w:t>
      </w:r>
      <w:r w:rsidR="00BA3957">
        <w:rPr>
          <w:rFonts w:cs="Calibri"/>
          <w:b/>
          <w:bCs/>
          <w:color w:val="222222"/>
          <w:shd w:val="clear" w:color="auto" w:fill="FFFFFF"/>
          <w:lang w:val="en-GB"/>
        </w:rPr>
        <w:t>ern</w:t>
      </w:r>
      <w:r w:rsidR="00BA3957" w:rsidRPr="00BD66DF">
        <w:rPr>
          <w:rFonts w:cs="Calibri"/>
          <w:b/>
          <w:bCs/>
          <w:color w:val="222222"/>
          <w:shd w:val="clear" w:color="auto" w:fill="FFFFFF"/>
          <w:lang w:val="en-GB"/>
        </w:rPr>
        <w:t xml:space="preserve"> and East</w:t>
      </w:r>
      <w:r w:rsidR="00BA3957">
        <w:rPr>
          <w:rFonts w:cs="Calibri"/>
          <w:b/>
          <w:bCs/>
          <w:color w:val="222222"/>
          <w:shd w:val="clear" w:color="auto" w:fill="FFFFFF"/>
          <w:lang w:val="en-GB"/>
        </w:rPr>
        <w:t>ern</w:t>
      </w:r>
      <w:r w:rsidR="00BA3957" w:rsidRPr="00BD66DF">
        <w:rPr>
          <w:rFonts w:cs="Calibri"/>
          <w:b/>
          <w:bCs/>
          <w:color w:val="222222"/>
          <w:shd w:val="clear" w:color="auto" w:fill="FFFFFF"/>
          <w:lang w:val="en-GB"/>
        </w:rPr>
        <w:t xml:space="preserve"> Serbia </w:t>
      </w:r>
      <w:r w:rsidRPr="00BD66DF">
        <w:rPr>
          <w:rFonts w:cs="Calibri"/>
          <w:b/>
          <w:bCs/>
          <w:color w:val="222222"/>
          <w:shd w:val="clear" w:color="auto" w:fill="FFFFFF"/>
          <w:lang w:val="en-GB"/>
        </w:rPr>
        <w:t xml:space="preserve">and the region of Belgrade (32% of all identified persons). </w:t>
      </w:r>
      <w:r w:rsidRPr="00BD66DF">
        <w:rPr>
          <w:rFonts w:cs="Calibri"/>
          <w:color w:val="222222"/>
          <w:shd w:val="clear" w:color="auto" w:fill="FFFFFF"/>
          <w:lang w:val="en-GB"/>
        </w:rPr>
        <w:t xml:space="preserve">They are followed by the region of Western Serbia and </w:t>
      </w:r>
      <w:proofErr w:type="spellStart"/>
      <w:r w:rsidRPr="00BD66DF">
        <w:rPr>
          <w:rFonts w:cs="Calibri"/>
          <w:color w:val="222222"/>
          <w:shd w:val="clear" w:color="auto" w:fill="FFFFFF"/>
          <w:lang w:val="en-GB"/>
        </w:rPr>
        <w:t>Šumadija</w:t>
      </w:r>
      <w:proofErr w:type="spellEnd"/>
      <w:r w:rsidRPr="00BD66DF">
        <w:rPr>
          <w:rFonts w:cs="Calibri"/>
          <w:color w:val="222222"/>
          <w:shd w:val="clear" w:color="auto" w:fill="FFFFFF"/>
          <w:lang w:val="en-GB"/>
        </w:rPr>
        <w:t xml:space="preserve"> and the region of Vojvodina (16%).</w:t>
      </w:r>
    </w:p>
    <w:p w14:paraId="350CEB06" w14:textId="77777777" w:rsidR="004C4DAF" w:rsidRPr="00BD66DF" w:rsidRDefault="004C4DAF" w:rsidP="00C04ADD">
      <w:pPr>
        <w:pStyle w:val="NoSpacing"/>
        <w:jc w:val="both"/>
        <w:rPr>
          <w:rFonts w:cs="Calibri"/>
          <w:color w:val="222222"/>
          <w:shd w:val="clear" w:color="auto" w:fill="FFFFFF"/>
          <w:lang w:val="en-GB"/>
        </w:rPr>
      </w:pPr>
    </w:p>
    <w:p w14:paraId="0DED0133" w14:textId="54AF97C5" w:rsidR="00EE7DFC" w:rsidRDefault="00546EB0" w:rsidP="00C04ADD">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r w:rsidRPr="00BD66DF">
        <w:rPr>
          <w:rFonts w:asciiTheme="minorHAnsi" w:hAnsiTheme="minorHAnsi" w:cstheme="minorHAnsi"/>
          <w:b/>
          <w:bCs/>
          <w:color w:val="2E74B5" w:themeColor="accent5" w:themeShade="BF"/>
          <w:sz w:val="22"/>
          <w:szCs w:val="22"/>
          <w:u w:val="single"/>
          <w:shd w:val="clear" w:color="auto" w:fill="FFFFFF"/>
        </w:rPr>
        <w:t xml:space="preserve">A total of </w:t>
      </w:r>
      <w:r w:rsidR="00EE7DFC" w:rsidRPr="00BD66DF">
        <w:rPr>
          <w:rFonts w:asciiTheme="minorHAnsi" w:hAnsiTheme="minorHAnsi" w:cstheme="minorHAnsi"/>
          <w:b/>
          <w:bCs/>
          <w:color w:val="2E74B5" w:themeColor="accent5" w:themeShade="BF"/>
          <w:sz w:val="22"/>
          <w:szCs w:val="22"/>
          <w:u w:val="single"/>
          <w:shd w:val="clear" w:color="auto" w:fill="FFFFFF"/>
        </w:rPr>
        <w:t xml:space="preserve">383 </w:t>
      </w:r>
      <w:r w:rsidRPr="00BD66DF">
        <w:rPr>
          <w:rFonts w:asciiTheme="minorHAnsi" w:hAnsiTheme="minorHAnsi" w:cstheme="minorHAnsi"/>
          <w:b/>
          <w:bCs/>
          <w:color w:val="2E74B5" w:themeColor="accent5" w:themeShade="BF"/>
          <w:sz w:val="22"/>
          <w:szCs w:val="22"/>
          <w:u w:val="single"/>
          <w:shd w:val="clear" w:color="auto" w:fill="FFFFFF"/>
        </w:rPr>
        <w:t xml:space="preserve">persons </w:t>
      </w:r>
      <w:r w:rsidR="007A4E1D" w:rsidRPr="00BD66DF">
        <w:rPr>
          <w:rFonts w:asciiTheme="minorHAnsi" w:hAnsiTheme="minorHAnsi" w:cstheme="minorHAnsi"/>
          <w:b/>
          <w:bCs/>
          <w:color w:val="2E74B5" w:themeColor="accent5" w:themeShade="BF"/>
          <w:sz w:val="22"/>
          <w:szCs w:val="22"/>
          <w:u w:val="single"/>
          <w:shd w:val="clear" w:color="auto" w:fill="FFFFFF"/>
        </w:rPr>
        <w:t xml:space="preserve">who are not registered in birth registry books </w:t>
      </w:r>
      <w:r w:rsidR="007A4E1D" w:rsidRPr="00BD66DF">
        <w:rPr>
          <w:rFonts w:asciiTheme="minorHAnsi" w:hAnsiTheme="minorHAnsi" w:cstheme="minorHAnsi"/>
          <w:color w:val="222222"/>
          <w:sz w:val="22"/>
          <w:szCs w:val="22"/>
          <w:shd w:val="clear" w:color="auto" w:fill="FFFFFF"/>
        </w:rPr>
        <w:t>include the following categories</w:t>
      </w:r>
      <w:r w:rsidR="00EE7DFC" w:rsidRPr="00BD66DF">
        <w:rPr>
          <w:rFonts w:asciiTheme="minorHAnsi" w:hAnsiTheme="minorHAnsi" w:cstheme="minorHAnsi"/>
          <w:color w:val="222222"/>
          <w:sz w:val="22"/>
          <w:szCs w:val="22"/>
          <w:shd w:val="clear" w:color="auto" w:fill="FFFFFF"/>
        </w:rPr>
        <w:t>:</w:t>
      </w:r>
    </w:p>
    <w:p w14:paraId="4273D471" w14:textId="77777777" w:rsidR="006B0726" w:rsidRPr="00BD66DF" w:rsidRDefault="006B0726" w:rsidP="00C04ADD">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p>
    <w:p w14:paraId="5853BD65" w14:textId="1BC96FE0" w:rsidR="00EE7DFC" w:rsidRPr="00BD66DF" w:rsidRDefault="00EE7DFC" w:rsidP="00C04ADD">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r w:rsidRPr="00BD66DF">
        <w:rPr>
          <w:rFonts w:asciiTheme="minorHAnsi" w:hAnsiTheme="minorHAnsi" w:cstheme="minorHAnsi"/>
          <w:b/>
          <w:bCs/>
          <w:sz w:val="22"/>
          <w:szCs w:val="22"/>
        </w:rPr>
        <w:t xml:space="preserve">164 </w:t>
      </w:r>
      <w:r w:rsidR="007A4E1D" w:rsidRPr="00BD66DF">
        <w:rPr>
          <w:rFonts w:asciiTheme="minorHAnsi" w:hAnsiTheme="minorHAnsi" w:cstheme="minorHAnsi"/>
          <w:b/>
          <w:bCs/>
          <w:sz w:val="22"/>
          <w:szCs w:val="22"/>
        </w:rPr>
        <w:t xml:space="preserve">persons </w:t>
      </w:r>
      <w:r w:rsidR="00D32DE5" w:rsidRPr="00BD66DF">
        <w:rPr>
          <w:rFonts w:asciiTheme="minorHAnsi" w:hAnsiTheme="minorHAnsi" w:cstheme="minorHAnsi"/>
          <w:b/>
          <w:bCs/>
          <w:sz w:val="22"/>
          <w:szCs w:val="22"/>
        </w:rPr>
        <w:t xml:space="preserve">who are not registered in birth registry books in any </w:t>
      </w:r>
      <w:proofErr w:type="gramStart"/>
      <w:r w:rsidR="00D32DE5" w:rsidRPr="00BD66DF">
        <w:rPr>
          <w:rFonts w:asciiTheme="minorHAnsi" w:hAnsiTheme="minorHAnsi" w:cstheme="minorHAnsi"/>
          <w:b/>
          <w:bCs/>
          <w:sz w:val="22"/>
          <w:szCs w:val="22"/>
        </w:rPr>
        <w:t>place</w:t>
      </w:r>
      <w:r w:rsidRPr="00BD66DF">
        <w:rPr>
          <w:rFonts w:asciiTheme="minorHAnsi" w:hAnsiTheme="minorHAnsi" w:cstheme="minorHAnsi"/>
          <w:b/>
          <w:bCs/>
          <w:sz w:val="22"/>
          <w:szCs w:val="22"/>
        </w:rPr>
        <w:t>;</w:t>
      </w:r>
      <w:proofErr w:type="gramEnd"/>
    </w:p>
    <w:p w14:paraId="79AF6CA5" w14:textId="139040C3" w:rsidR="008F314C" w:rsidRPr="00BD66DF" w:rsidRDefault="008F314C" w:rsidP="008F314C">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r w:rsidRPr="00BD66DF">
        <w:rPr>
          <w:rFonts w:asciiTheme="minorHAnsi" w:hAnsiTheme="minorHAnsi" w:cstheme="minorHAnsi"/>
          <w:b/>
          <w:bCs/>
          <w:sz w:val="22"/>
          <w:szCs w:val="22"/>
        </w:rPr>
        <w:t xml:space="preserve">50 persons who are registered in </w:t>
      </w:r>
      <w:r w:rsidR="000908F4">
        <w:rPr>
          <w:rFonts w:asciiTheme="minorHAnsi" w:hAnsiTheme="minorHAnsi" w:cstheme="minorHAnsi"/>
          <w:b/>
          <w:bCs/>
          <w:sz w:val="22"/>
          <w:szCs w:val="22"/>
        </w:rPr>
        <w:t xml:space="preserve">the </w:t>
      </w:r>
      <w:r w:rsidRPr="00BD66DF">
        <w:rPr>
          <w:rFonts w:asciiTheme="minorHAnsi" w:hAnsiTheme="minorHAnsi" w:cstheme="minorHAnsi"/>
          <w:b/>
          <w:bCs/>
          <w:sz w:val="22"/>
          <w:szCs w:val="22"/>
        </w:rPr>
        <w:t xml:space="preserve">birth registry books in Kosovo, but not in the civil registry books administered by the competent authorities of the Republic of </w:t>
      </w:r>
      <w:proofErr w:type="gramStart"/>
      <w:r w:rsidRPr="00BD66DF">
        <w:rPr>
          <w:rFonts w:asciiTheme="minorHAnsi" w:hAnsiTheme="minorHAnsi" w:cstheme="minorHAnsi"/>
          <w:b/>
          <w:bCs/>
          <w:sz w:val="22"/>
          <w:szCs w:val="22"/>
        </w:rPr>
        <w:t>Serbia;</w:t>
      </w:r>
      <w:proofErr w:type="gramEnd"/>
    </w:p>
    <w:p w14:paraId="4BBCBB6A" w14:textId="23EC0F97" w:rsidR="00EE7DFC" w:rsidRPr="00BD66DF" w:rsidRDefault="00EE7DFC" w:rsidP="00C04ADD">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r w:rsidRPr="00BD66DF">
        <w:rPr>
          <w:rFonts w:asciiTheme="minorHAnsi" w:hAnsiTheme="minorHAnsi" w:cstheme="minorHAnsi"/>
          <w:b/>
          <w:bCs/>
          <w:sz w:val="22"/>
          <w:szCs w:val="22"/>
        </w:rPr>
        <w:t xml:space="preserve">169 </w:t>
      </w:r>
      <w:r w:rsidR="008F314C" w:rsidRPr="00BD66DF">
        <w:rPr>
          <w:rFonts w:asciiTheme="minorHAnsi" w:hAnsiTheme="minorHAnsi" w:cstheme="minorHAnsi"/>
          <w:b/>
          <w:bCs/>
          <w:sz w:val="22"/>
          <w:szCs w:val="22"/>
        </w:rPr>
        <w:t>persons who are registered in birth registry books abroad, but not in Serbia</w:t>
      </w:r>
      <w:r w:rsidR="00A719C0" w:rsidRPr="00BD66DF">
        <w:rPr>
          <w:rStyle w:val="FootnoteReference"/>
          <w:rFonts w:asciiTheme="minorHAnsi" w:hAnsiTheme="minorHAnsi" w:cstheme="minorHAnsi"/>
          <w:b/>
          <w:bCs/>
          <w:sz w:val="22"/>
          <w:szCs w:val="22"/>
        </w:rPr>
        <w:footnoteReference w:id="3"/>
      </w:r>
      <w:r w:rsidRPr="00BD66DF">
        <w:rPr>
          <w:rFonts w:asciiTheme="minorHAnsi" w:hAnsiTheme="minorHAnsi" w:cstheme="minorHAnsi"/>
          <w:sz w:val="22"/>
          <w:szCs w:val="22"/>
        </w:rPr>
        <w:t>.</w:t>
      </w:r>
    </w:p>
    <w:p w14:paraId="17578E79" w14:textId="77777777" w:rsidR="004C4DAF" w:rsidRPr="00BD66DF" w:rsidRDefault="004C4DAF" w:rsidP="004C4DAF">
      <w:pPr>
        <w:pStyle w:val="NormalWeb"/>
        <w:shd w:val="clear" w:color="auto" w:fill="FFFFFF"/>
        <w:spacing w:before="0" w:beforeAutospacing="0" w:after="0" w:afterAutospacing="0"/>
        <w:ind w:left="720"/>
        <w:jc w:val="both"/>
        <w:textAlignment w:val="baseline"/>
        <w:rPr>
          <w:rFonts w:asciiTheme="minorHAnsi" w:hAnsiTheme="minorHAnsi" w:cstheme="minorHAnsi"/>
          <w:color w:val="222222"/>
          <w:sz w:val="22"/>
          <w:szCs w:val="22"/>
          <w:shd w:val="clear" w:color="auto" w:fill="FFFFFF"/>
        </w:rPr>
      </w:pPr>
    </w:p>
    <w:p w14:paraId="7DA996A4" w14:textId="13B2E7B4" w:rsidR="00EE7DFC" w:rsidRPr="00BD66DF" w:rsidRDefault="008F314C" w:rsidP="00C04ADD">
      <w:pPr>
        <w:pStyle w:val="NoSpacing"/>
        <w:jc w:val="both"/>
        <w:rPr>
          <w:lang w:val="en-GB"/>
        </w:rPr>
      </w:pPr>
      <w:r w:rsidRPr="00BD66DF">
        <w:rPr>
          <w:lang w:val="en-GB"/>
        </w:rPr>
        <w:t>As for the reasons for not being registered in Serbia</w:t>
      </w:r>
      <w:r w:rsidR="00EE7DFC" w:rsidRPr="00BD66DF">
        <w:rPr>
          <w:lang w:val="en-GB"/>
        </w:rPr>
        <w:t xml:space="preserve">, </w:t>
      </w:r>
      <w:r w:rsidR="00EE7DFC" w:rsidRPr="00BD66DF">
        <w:rPr>
          <w:b/>
          <w:bCs/>
          <w:lang w:val="en-GB"/>
        </w:rPr>
        <w:t xml:space="preserve">48% </w:t>
      </w:r>
      <w:r w:rsidRPr="00BD66DF">
        <w:rPr>
          <w:b/>
          <w:bCs/>
          <w:lang w:val="en-GB"/>
        </w:rPr>
        <w:t>of respondents stated that they did not have the proof required for registration</w:t>
      </w:r>
      <w:r w:rsidR="00EE7DFC" w:rsidRPr="00BD66DF">
        <w:rPr>
          <w:b/>
          <w:bCs/>
          <w:lang w:val="en-GB"/>
        </w:rPr>
        <w:t xml:space="preserve">, </w:t>
      </w:r>
      <w:r w:rsidR="00C97D86" w:rsidRPr="00BD66DF">
        <w:rPr>
          <w:b/>
          <w:bCs/>
          <w:lang w:val="en-GB"/>
        </w:rPr>
        <w:t>while</w:t>
      </w:r>
      <w:r w:rsidR="00EE7DFC" w:rsidRPr="00BD66DF">
        <w:rPr>
          <w:b/>
          <w:bCs/>
          <w:lang w:val="en-GB"/>
        </w:rPr>
        <w:t xml:space="preserve"> 18% </w:t>
      </w:r>
      <w:r w:rsidR="00C97D86" w:rsidRPr="00BD66DF">
        <w:rPr>
          <w:b/>
          <w:bCs/>
          <w:lang w:val="en-GB"/>
        </w:rPr>
        <w:t>were not acquainted with the procedure or it was overly complicated or expensive</w:t>
      </w:r>
      <w:r w:rsidR="00EE7DFC" w:rsidRPr="00BD66DF">
        <w:rPr>
          <w:lang w:val="en-GB"/>
        </w:rPr>
        <w:t xml:space="preserve">. </w:t>
      </w:r>
      <w:r w:rsidR="00C97D86" w:rsidRPr="00BD66DF">
        <w:rPr>
          <w:lang w:val="en-GB"/>
        </w:rPr>
        <w:t>A small percentage of respondents</w:t>
      </w:r>
      <w:r w:rsidR="00837386" w:rsidRPr="00BD66DF">
        <w:rPr>
          <w:lang w:val="en-GB"/>
        </w:rPr>
        <w:t xml:space="preserve"> </w:t>
      </w:r>
      <w:r w:rsidR="00EE7DFC" w:rsidRPr="00BD66DF">
        <w:rPr>
          <w:lang w:val="en-GB"/>
        </w:rPr>
        <w:t xml:space="preserve">(3%) </w:t>
      </w:r>
      <w:r w:rsidR="00C97D86" w:rsidRPr="00BD66DF">
        <w:rPr>
          <w:lang w:val="en-GB"/>
        </w:rPr>
        <w:t>stated that they used to be registered in birth registry books</w:t>
      </w:r>
      <w:r w:rsidR="00EE7DFC" w:rsidRPr="00BD66DF">
        <w:rPr>
          <w:lang w:val="en-GB"/>
        </w:rPr>
        <w:t xml:space="preserve">, </w:t>
      </w:r>
      <w:r w:rsidR="00C97D86" w:rsidRPr="00BD66DF">
        <w:rPr>
          <w:lang w:val="en-GB"/>
        </w:rPr>
        <w:t>but these books were later destroyed or went missing</w:t>
      </w:r>
      <w:r w:rsidR="00EE7DFC" w:rsidRPr="00BD66DF">
        <w:rPr>
          <w:lang w:val="en-GB"/>
        </w:rPr>
        <w:t xml:space="preserve">. </w:t>
      </w:r>
      <w:r w:rsidR="00C97D86" w:rsidRPr="00BD66DF">
        <w:rPr>
          <w:lang w:val="en-GB"/>
        </w:rPr>
        <w:t>A total of</w:t>
      </w:r>
      <w:r w:rsidR="00EE7DFC" w:rsidRPr="00BD66DF">
        <w:rPr>
          <w:lang w:val="en-GB"/>
        </w:rPr>
        <w:t xml:space="preserve"> </w:t>
      </w:r>
      <w:r w:rsidR="006D1658">
        <w:rPr>
          <w:lang w:val="en-GB"/>
        </w:rPr>
        <w:t>6</w:t>
      </w:r>
      <w:r w:rsidR="00EE7DFC" w:rsidRPr="00BD66DF">
        <w:rPr>
          <w:lang w:val="en-GB"/>
        </w:rPr>
        <w:t xml:space="preserve">% </w:t>
      </w:r>
      <w:r w:rsidR="00C97D86" w:rsidRPr="00BD66DF">
        <w:rPr>
          <w:lang w:val="en-GB"/>
        </w:rPr>
        <w:t xml:space="preserve">stated that their parents, whose participation in the procedure was required, were not alive, </w:t>
      </w:r>
      <w:proofErr w:type="gramStart"/>
      <w:r w:rsidR="00C97D86" w:rsidRPr="00BD66DF">
        <w:rPr>
          <w:lang w:val="en-GB"/>
        </w:rPr>
        <w:t>known</w:t>
      </w:r>
      <w:proofErr w:type="gramEnd"/>
      <w:r w:rsidR="00C97D86" w:rsidRPr="00BD66DF">
        <w:rPr>
          <w:lang w:val="en-GB"/>
        </w:rPr>
        <w:t xml:space="preserve"> or available</w:t>
      </w:r>
      <w:r w:rsidR="00EE7DFC" w:rsidRPr="00BD66DF">
        <w:rPr>
          <w:lang w:val="en-GB"/>
        </w:rPr>
        <w:t xml:space="preserve">. </w:t>
      </w:r>
      <w:r w:rsidR="00C97D86" w:rsidRPr="00BD66DF">
        <w:rPr>
          <w:b/>
          <w:bCs/>
          <w:lang w:val="en-GB"/>
        </w:rPr>
        <w:t xml:space="preserve">One fourth, or </w:t>
      </w:r>
      <w:r w:rsidR="00EE7DFC" w:rsidRPr="00BD66DF">
        <w:rPr>
          <w:b/>
          <w:bCs/>
          <w:lang w:val="en-GB"/>
        </w:rPr>
        <w:t xml:space="preserve">25% </w:t>
      </w:r>
      <w:r w:rsidR="00C97D86" w:rsidRPr="00BD66DF">
        <w:rPr>
          <w:b/>
          <w:bCs/>
          <w:lang w:val="en-GB"/>
        </w:rPr>
        <w:t xml:space="preserve">of persons not registered </w:t>
      </w:r>
      <w:r w:rsidR="00C97D86" w:rsidRPr="00BD66DF">
        <w:rPr>
          <w:rFonts w:asciiTheme="minorHAnsi" w:hAnsiTheme="minorHAnsi" w:cstheme="minorHAnsi"/>
          <w:b/>
          <w:bCs/>
          <w:lang w:val="en-GB"/>
        </w:rPr>
        <w:t xml:space="preserve">in </w:t>
      </w:r>
      <w:r w:rsidR="000908F4">
        <w:rPr>
          <w:rFonts w:asciiTheme="minorHAnsi" w:hAnsiTheme="minorHAnsi" w:cstheme="minorHAnsi"/>
          <w:b/>
          <w:bCs/>
          <w:lang w:val="en-GB"/>
        </w:rPr>
        <w:t xml:space="preserve">the </w:t>
      </w:r>
      <w:r w:rsidR="00C97D86" w:rsidRPr="00BD66DF">
        <w:rPr>
          <w:rFonts w:asciiTheme="minorHAnsi" w:hAnsiTheme="minorHAnsi" w:cstheme="minorHAnsi"/>
          <w:b/>
          <w:bCs/>
          <w:lang w:val="en-GB"/>
        </w:rPr>
        <w:t>birth registry books</w:t>
      </w:r>
      <w:r w:rsidR="00C97D86" w:rsidRPr="00BD66DF">
        <w:rPr>
          <w:b/>
          <w:bCs/>
          <w:lang w:val="en-GB"/>
        </w:rPr>
        <w:t xml:space="preserve"> in Serbia </w:t>
      </w:r>
      <w:r w:rsidR="00826A76" w:rsidRPr="00BD66DF">
        <w:rPr>
          <w:b/>
          <w:bCs/>
          <w:lang w:val="en-GB"/>
        </w:rPr>
        <w:t>are those whose parents (mother</w:t>
      </w:r>
      <w:r w:rsidR="000908F4">
        <w:rPr>
          <w:b/>
          <w:bCs/>
          <w:lang w:val="en-GB"/>
        </w:rPr>
        <w:t>s</w:t>
      </w:r>
      <w:r w:rsidR="00826A76" w:rsidRPr="00BD66DF">
        <w:rPr>
          <w:b/>
          <w:bCs/>
          <w:lang w:val="en-GB"/>
        </w:rPr>
        <w:t>) are unregistered or undocumented</w:t>
      </w:r>
      <w:r w:rsidR="00EE7DFC" w:rsidRPr="00BD66DF">
        <w:rPr>
          <w:lang w:val="en-GB"/>
        </w:rPr>
        <w:t xml:space="preserve">. </w:t>
      </w:r>
    </w:p>
    <w:p w14:paraId="7B3C0202" w14:textId="77777777" w:rsidR="004C4DAF" w:rsidRPr="00BD66DF" w:rsidRDefault="004C4DAF" w:rsidP="00C04ADD">
      <w:pPr>
        <w:pStyle w:val="NoSpacing"/>
        <w:jc w:val="both"/>
        <w:rPr>
          <w:lang w:val="en-GB"/>
        </w:rPr>
      </w:pPr>
    </w:p>
    <w:p w14:paraId="5065FB69" w14:textId="0E3B114D" w:rsidR="00EE7DFC" w:rsidRPr="00BD66DF" w:rsidRDefault="00826A76" w:rsidP="00C04ADD">
      <w:pPr>
        <w:pStyle w:val="NoSpacing"/>
        <w:jc w:val="both"/>
        <w:rPr>
          <w:b/>
          <w:bCs/>
          <w:lang w:val="en-GB"/>
        </w:rPr>
      </w:pPr>
      <w:r w:rsidRPr="00BD66DF">
        <w:rPr>
          <w:b/>
          <w:bCs/>
          <w:color w:val="2E74B5" w:themeColor="accent5" w:themeShade="BF"/>
          <w:lang w:val="en-GB"/>
        </w:rPr>
        <w:t xml:space="preserve">A total of </w:t>
      </w:r>
      <w:r w:rsidR="00EE7DFC" w:rsidRPr="00BD66DF">
        <w:rPr>
          <w:b/>
          <w:bCs/>
          <w:color w:val="2E74B5" w:themeColor="accent5" w:themeShade="BF"/>
          <w:lang w:val="en-GB"/>
        </w:rPr>
        <w:t xml:space="preserve">84 </w:t>
      </w:r>
      <w:r w:rsidRPr="00BD66DF">
        <w:rPr>
          <w:b/>
          <w:bCs/>
          <w:color w:val="2E74B5" w:themeColor="accent5" w:themeShade="BF"/>
          <w:lang w:val="en-GB"/>
        </w:rPr>
        <w:t xml:space="preserve">children aged </w:t>
      </w:r>
      <w:r w:rsidR="00EE7DFC" w:rsidRPr="00BD66DF">
        <w:rPr>
          <w:b/>
          <w:bCs/>
          <w:color w:val="2E74B5" w:themeColor="accent5" w:themeShade="BF"/>
          <w:lang w:val="en-GB"/>
        </w:rPr>
        <w:t xml:space="preserve">0-6 </w:t>
      </w:r>
      <w:r w:rsidRPr="00BD66DF">
        <w:rPr>
          <w:b/>
          <w:bCs/>
          <w:color w:val="2E74B5" w:themeColor="accent5" w:themeShade="BF"/>
          <w:lang w:val="en-GB"/>
        </w:rPr>
        <w:t>years</w:t>
      </w:r>
      <w:r w:rsidR="00EE7DFC" w:rsidRPr="00BD66DF">
        <w:rPr>
          <w:b/>
          <w:bCs/>
          <w:color w:val="2E74B5" w:themeColor="accent5" w:themeShade="BF"/>
          <w:lang w:val="en-GB"/>
        </w:rPr>
        <w:t xml:space="preserve"> </w:t>
      </w:r>
      <w:r w:rsidRPr="00BD66DF">
        <w:rPr>
          <w:b/>
          <w:bCs/>
          <w:color w:val="2E74B5" w:themeColor="accent5" w:themeShade="BF"/>
          <w:lang w:val="en-GB"/>
        </w:rPr>
        <w:t xml:space="preserve">are not registered in birth registry books in any place, which is </w:t>
      </w:r>
      <w:r w:rsidR="00EE7DFC" w:rsidRPr="00BD66DF">
        <w:rPr>
          <w:b/>
          <w:bCs/>
          <w:color w:val="2E74B5" w:themeColor="accent5" w:themeShade="BF"/>
          <w:lang w:val="en-GB"/>
        </w:rPr>
        <w:t xml:space="preserve">22% </w:t>
      </w:r>
      <w:r w:rsidRPr="00BD66DF">
        <w:rPr>
          <w:b/>
          <w:bCs/>
          <w:color w:val="2E74B5" w:themeColor="accent5" w:themeShade="BF"/>
          <w:lang w:val="en-GB"/>
        </w:rPr>
        <w:t>of all unregistered persons</w:t>
      </w:r>
      <w:r w:rsidR="00EE7DFC" w:rsidRPr="00BD66DF">
        <w:rPr>
          <w:b/>
          <w:bCs/>
          <w:color w:val="2E74B5" w:themeColor="accent5" w:themeShade="BF"/>
          <w:lang w:val="en-GB"/>
        </w:rPr>
        <w:t>.</w:t>
      </w:r>
      <w:r w:rsidR="00EE7DFC" w:rsidRPr="00BD66DF">
        <w:rPr>
          <w:lang w:val="en-GB"/>
        </w:rPr>
        <w:t xml:space="preserve"> </w:t>
      </w:r>
    </w:p>
    <w:p w14:paraId="74BF7765" w14:textId="77777777" w:rsidR="004C4DAF" w:rsidRPr="00BD66DF" w:rsidRDefault="004C4DAF" w:rsidP="00C04ADD">
      <w:pPr>
        <w:pStyle w:val="NoSpacing"/>
        <w:jc w:val="both"/>
        <w:rPr>
          <w:b/>
          <w:bCs/>
          <w:lang w:val="en-GB"/>
        </w:rPr>
      </w:pPr>
    </w:p>
    <w:p w14:paraId="02D36208" w14:textId="77391D05" w:rsidR="00D808FC" w:rsidRPr="00BD66DF" w:rsidRDefault="00826A76" w:rsidP="00C04AD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BD66DF">
        <w:rPr>
          <w:rFonts w:asciiTheme="minorHAnsi" w:hAnsiTheme="minorHAnsi" w:cstheme="minorHAnsi"/>
          <w:b/>
          <w:bCs/>
          <w:color w:val="2E74B5" w:themeColor="accent5" w:themeShade="BF"/>
          <w:sz w:val="22"/>
          <w:szCs w:val="22"/>
          <w:u w:val="single"/>
          <w:shd w:val="clear" w:color="auto" w:fill="FFFFFF"/>
        </w:rPr>
        <w:t>The number of respondents who do not possess a proof of citizenship of the Republic of Serbia is</w:t>
      </w:r>
      <w:r w:rsidR="00EE7DFC" w:rsidRPr="00BD66DF">
        <w:rPr>
          <w:rFonts w:asciiTheme="minorHAnsi" w:hAnsiTheme="minorHAnsi" w:cstheme="minorHAnsi"/>
          <w:b/>
          <w:bCs/>
          <w:color w:val="2E74B5" w:themeColor="accent5" w:themeShade="BF"/>
          <w:sz w:val="22"/>
          <w:szCs w:val="22"/>
          <w:shd w:val="clear" w:color="auto" w:fill="FFFFFF"/>
        </w:rPr>
        <w:t xml:space="preserve"> </w:t>
      </w:r>
      <w:r w:rsidR="00EE7DFC" w:rsidRPr="000908F4">
        <w:rPr>
          <w:rFonts w:asciiTheme="minorHAnsi" w:hAnsiTheme="minorHAnsi" w:cstheme="minorHAnsi"/>
          <w:b/>
          <w:bCs/>
          <w:color w:val="2E74B5" w:themeColor="accent5" w:themeShade="BF"/>
          <w:sz w:val="22"/>
          <w:szCs w:val="22"/>
          <w:u w:val="single"/>
          <w:shd w:val="clear" w:color="auto" w:fill="FFFFFF"/>
        </w:rPr>
        <w:t>431</w:t>
      </w:r>
      <w:r w:rsidR="00EE7DFC" w:rsidRPr="00BD66DF">
        <w:rPr>
          <w:rFonts w:asciiTheme="minorHAnsi" w:hAnsiTheme="minorHAnsi" w:cstheme="minorHAnsi"/>
          <w:sz w:val="22"/>
          <w:szCs w:val="22"/>
          <w:shd w:val="clear" w:color="auto" w:fill="FFFFFF"/>
        </w:rPr>
        <w:t xml:space="preserve">. </w:t>
      </w:r>
      <w:r w:rsidRPr="00BD66DF">
        <w:rPr>
          <w:rFonts w:asciiTheme="minorHAnsi" w:hAnsiTheme="minorHAnsi" w:cstheme="minorHAnsi"/>
          <w:b/>
          <w:bCs/>
          <w:sz w:val="22"/>
          <w:szCs w:val="22"/>
          <w:shd w:val="clear" w:color="auto" w:fill="FFFFFF"/>
        </w:rPr>
        <w:t xml:space="preserve">A total of </w:t>
      </w:r>
      <w:r w:rsidR="00EE7DFC" w:rsidRPr="00BD66DF">
        <w:rPr>
          <w:rFonts w:asciiTheme="minorHAnsi" w:hAnsiTheme="minorHAnsi" w:cstheme="minorHAnsi"/>
          <w:b/>
          <w:bCs/>
          <w:sz w:val="22"/>
          <w:szCs w:val="22"/>
        </w:rPr>
        <w:t xml:space="preserve">88% </w:t>
      </w:r>
      <w:r w:rsidRPr="00BD66DF">
        <w:rPr>
          <w:rFonts w:asciiTheme="minorHAnsi" w:hAnsiTheme="minorHAnsi" w:cstheme="minorHAnsi"/>
          <w:b/>
          <w:bCs/>
          <w:sz w:val="22"/>
          <w:szCs w:val="22"/>
        </w:rPr>
        <w:t xml:space="preserve">of these persons are not registered in </w:t>
      </w:r>
      <w:r w:rsidR="000908F4">
        <w:rPr>
          <w:rFonts w:asciiTheme="minorHAnsi" w:hAnsiTheme="minorHAnsi" w:cstheme="minorHAnsi"/>
          <w:b/>
          <w:bCs/>
          <w:sz w:val="22"/>
          <w:szCs w:val="22"/>
        </w:rPr>
        <w:t xml:space="preserve">the </w:t>
      </w:r>
      <w:r w:rsidRPr="00BD66DF">
        <w:rPr>
          <w:rFonts w:asciiTheme="minorHAnsi" w:hAnsiTheme="minorHAnsi" w:cstheme="minorHAnsi"/>
          <w:b/>
          <w:bCs/>
          <w:sz w:val="22"/>
          <w:szCs w:val="22"/>
        </w:rPr>
        <w:t>birth registry books in Serbia</w:t>
      </w:r>
      <w:r w:rsidR="00EE7DFC" w:rsidRPr="00BD66DF">
        <w:rPr>
          <w:rFonts w:asciiTheme="minorHAnsi" w:hAnsiTheme="minorHAnsi" w:cstheme="minorHAnsi"/>
          <w:sz w:val="22"/>
          <w:szCs w:val="22"/>
        </w:rPr>
        <w:t xml:space="preserve"> </w:t>
      </w:r>
      <w:r w:rsidRPr="00BD66DF">
        <w:rPr>
          <w:rFonts w:asciiTheme="minorHAnsi" w:hAnsiTheme="minorHAnsi" w:cstheme="minorHAnsi"/>
          <w:sz w:val="22"/>
          <w:szCs w:val="22"/>
        </w:rPr>
        <w:t>and</w:t>
      </w:r>
      <w:r w:rsidR="00D808FC" w:rsidRPr="00BD66DF">
        <w:rPr>
          <w:rFonts w:asciiTheme="minorHAnsi" w:hAnsiTheme="minorHAnsi" w:cstheme="minorHAnsi"/>
          <w:sz w:val="22"/>
          <w:szCs w:val="22"/>
        </w:rPr>
        <w:t xml:space="preserve"> in most of these cases a</w:t>
      </w:r>
      <w:r w:rsidR="00EE7DFC" w:rsidRPr="00BD66DF">
        <w:rPr>
          <w:rFonts w:asciiTheme="minorHAnsi" w:hAnsiTheme="minorHAnsi" w:cstheme="minorHAnsi"/>
          <w:sz w:val="22"/>
          <w:szCs w:val="22"/>
        </w:rPr>
        <w:t xml:space="preserve"> </w:t>
      </w:r>
      <w:r w:rsidR="00D808FC" w:rsidRPr="00BD66DF">
        <w:rPr>
          <w:rFonts w:asciiTheme="minorHAnsi" w:hAnsiTheme="minorHAnsi" w:cstheme="minorHAnsi"/>
          <w:sz w:val="22"/>
          <w:szCs w:val="22"/>
        </w:rPr>
        <w:t>successfully conducted procedure for registration in birth registry books should result in the acquisition of citizenship at the same time</w:t>
      </w:r>
      <w:r w:rsidR="00EE7DFC" w:rsidRPr="00BD66DF">
        <w:rPr>
          <w:rFonts w:asciiTheme="minorHAnsi" w:hAnsiTheme="minorHAnsi" w:cstheme="minorHAnsi"/>
          <w:sz w:val="22"/>
          <w:szCs w:val="22"/>
        </w:rPr>
        <w:t xml:space="preserve">, </w:t>
      </w:r>
      <w:r w:rsidR="00D808FC" w:rsidRPr="00BD66DF">
        <w:rPr>
          <w:rFonts w:asciiTheme="minorHAnsi" w:hAnsiTheme="minorHAnsi" w:cstheme="minorHAnsi"/>
          <w:sz w:val="22"/>
          <w:szCs w:val="22"/>
        </w:rPr>
        <w:t>while a small number of cases will require the initiation of separate procedures for acquiring citizenship</w:t>
      </w:r>
      <w:r w:rsidR="00EE7DFC" w:rsidRPr="00BD66DF">
        <w:rPr>
          <w:rFonts w:asciiTheme="minorHAnsi" w:hAnsiTheme="minorHAnsi" w:cstheme="minorHAnsi"/>
          <w:sz w:val="22"/>
          <w:szCs w:val="22"/>
        </w:rPr>
        <w:t xml:space="preserve">. </w:t>
      </w:r>
      <w:r w:rsidR="00D808FC" w:rsidRPr="00BD66DF">
        <w:rPr>
          <w:rFonts w:asciiTheme="minorHAnsi" w:hAnsiTheme="minorHAnsi" w:cstheme="minorHAnsi"/>
          <w:sz w:val="22"/>
          <w:szCs w:val="22"/>
        </w:rPr>
        <w:t xml:space="preserve">Out of the total number of persons without Serbian citizenship, </w:t>
      </w:r>
      <w:r w:rsidR="00D808FC" w:rsidRPr="00BD66DF">
        <w:rPr>
          <w:rFonts w:asciiTheme="minorHAnsi" w:hAnsiTheme="minorHAnsi" w:cstheme="minorHAnsi"/>
          <w:b/>
          <w:bCs/>
          <w:sz w:val="22"/>
          <w:szCs w:val="22"/>
        </w:rPr>
        <w:t xml:space="preserve">50 (12%) are registered in </w:t>
      </w:r>
      <w:r w:rsidR="000908F4">
        <w:rPr>
          <w:rFonts w:asciiTheme="minorHAnsi" w:hAnsiTheme="minorHAnsi" w:cstheme="minorHAnsi"/>
          <w:b/>
          <w:bCs/>
          <w:sz w:val="22"/>
          <w:szCs w:val="22"/>
        </w:rPr>
        <w:t xml:space="preserve">the </w:t>
      </w:r>
      <w:r w:rsidR="00D808FC" w:rsidRPr="00BD66DF">
        <w:rPr>
          <w:rFonts w:asciiTheme="minorHAnsi" w:hAnsiTheme="minorHAnsi" w:cstheme="minorHAnsi"/>
          <w:b/>
          <w:bCs/>
          <w:sz w:val="22"/>
          <w:szCs w:val="22"/>
        </w:rPr>
        <w:t>birth registry books in Serbia</w:t>
      </w:r>
      <w:r w:rsidR="00D808FC" w:rsidRPr="00BD66DF">
        <w:rPr>
          <w:rFonts w:asciiTheme="minorHAnsi" w:hAnsiTheme="minorHAnsi" w:cstheme="minorHAnsi"/>
          <w:sz w:val="22"/>
          <w:szCs w:val="22"/>
        </w:rPr>
        <w:t xml:space="preserve">, </w:t>
      </w:r>
      <w:r w:rsidR="00D808FC" w:rsidRPr="00BD66DF">
        <w:rPr>
          <w:rFonts w:asciiTheme="minorHAnsi" w:hAnsiTheme="minorHAnsi" w:cstheme="minorHAnsi"/>
          <w:b/>
          <w:bCs/>
          <w:sz w:val="22"/>
          <w:szCs w:val="22"/>
        </w:rPr>
        <w:t>but do not have citizenship</w:t>
      </w:r>
      <w:r w:rsidR="00D808FC" w:rsidRPr="00BD66DF">
        <w:rPr>
          <w:rFonts w:asciiTheme="minorHAnsi" w:hAnsiTheme="minorHAnsi" w:cstheme="minorHAnsi"/>
          <w:sz w:val="22"/>
          <w:szCs w:val="22"/>
        </w:rPr>
        <w:t xml:space="preserve"> because their parents do not have Serbian citizenship, or they failed to obtain all the evidence, or they do not know the procedure, or it is too complicated.</w:t>
      </w:r>
      <w:r w:rsidR="00F24C78">
        <w:rPr>
          <w:rFonts w:asciiTheme="minorHAnsi" w:hAnsiTheme="minorHAnsi" w:cstheme="minorHAnsi"/>
          <w:sz w:val="22"/>
          <w:szCs w:val="22"/>
        </w:rPr>
        <w:t xml:space="preserve"> </w:t>
      </w:r>
      <w:r w:rsidR="00670574">
        <w:rPr>
          <w:rFonts w:asciiTheme="minorHAnsi" w:hAnsiTheme="minorHAnsi" w:cstheme="minorHAnsi"/>
          <w:sz w:val="22"/>
          <w:szCs w:val="22"/>
        </w:rPr>
        <w:t xml:space="preserve">These are the persons who, in </w:t>
      </w:r>
      <w:proofErr w:type="gramStart"/>
      <w:r w:rsidR="00670574">
        <w:rPr>
          <w:rFonts w:asciiTheme="minorHAnsi" w:hAnsiTheme="minorHAnsi" w:cstheme="minorHAnsi"/>
          <w:sz w:val="22"/>
          <w:szCs w:val="22"/>
        </w:rPr>
        <w:t>most</w:t>
      </w:r>
      <w:proofErr w:type="gramEnd"/>
      <w:r w:rsidR="00670574">
        <w:rPr>
          <w:rFonts w:asciiTheme="minorHAnsi" w:hAnsiTheme="minorHAnsi" w:cstheme="minorHAnsi"/>
          <w:sz w:val="22"/>
          <w:szCs w:val="22"/>
        </w:rPr>
        <w:t xml:space="preserve"> number of cases, </w:t>
      </w:r>
      <w:r w:rsidR="00AC5F27">
        <w:rPr>
          <w:rFonts w:asciiTheme="minorHAnsi" w:hAnsiTheme="minorHAnsi" w:cstheme="minorHAnsi"/>
          <w:sz w:val="22"/>
          <w:szCs w:val="22"/>
        </w:rPr>
        <w:t>have a connection with the Republic of Serbia (place of birth, origin of parents and have been living in Serbia for a long time)</w:t>
      </w:r>
      <w:r w:rsidR="00E96975">
        <w:rPr>
          <w:rFonts w:asciiTheme="minorHAnsi" w:hAnsiTheme="minorHAnsi" w:cstheme="minorHAnsi"/>
          <w:sz w:val="22"/>
          <w:szCs w:val="22"/>
        </w:rPr>
        <w:t xml:space="preserve">, which suggests that their citizenship status can be resolved, but, at the moment of conducting the mapping exercise, </w:t>
      </w:r>
      <w:r w:rsidR="00957A26">
        <w:rPr>
          <w:rFonts w:asciiTheme="minorHAnsi" w:hAnsiTheme="minorHAnsi" w:cstheme="minorHAnsi"/>
          <w:sz w:val="22"/>
          <w:szCs w:val="22"/>
        </w:rPr>
        <w:t xml:space="preserve">they had not initiated or did not have the evidence for initiating </w:t>
      </w:r>
      <w:r w:rsidR="00E15ACC">
        <w:rPr>
          <w:rFonts w:asciiTheme="minorHAnsi" w:hAnsiTheme="minorHAnsi" w:cstheme="minorHAnsi"/>
          <w:sz w:val="22"/>
          <w:szCs w:val="22"/>
        </w:rPr>
        <w:t>adequate procedures.</w:t>
      </w:r>
    </w:p>
    <w:p w14:paraId="618A64B6" w14:textId="77777777" w:rsidR="00D808FC" w:rsidRDefault="00D808FC" w:rsidP="00C04AD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7778B27B" w14:textId="77777777" w:rsidR="00A7397D" w:rsidRDefault="00A7397D" w:rsidP="00C04AD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76EEA63" w14:textId="77777777" w:rsidR="00A7397D" w:rsidRDefault="00A7397D" w:rsidP="00C04AD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E5405C9" w14:textId="77777777" w:rsidR="00A7397D" w:rsidRDefault="00A7397D" w:rsidP="00C04AD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7C7997A5" w14:textId="77777777" w:rsidR="00A7397D" w:rsidRPr="00BD66DF" w:rsidRDefault="00A7397D" w:rsidP="00C04AD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DC0C8A7" w14:textId="463A45C2" w:rsidR="00EE7DFC" w:rsidRDefault="00EE7DFC" w:rsidP="00C04ADD">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r w:rsidRPr="00BD66DF">
        <w:rPr>
          <w:rFonts w:asciiTheme="minorHAnsi" w:hAnsiTheme="minorHAnsi" w:cstheme="minorHAnsi"/>
          <w:b/>
          <w:bCs/>
          <w:color w:val="2E74B5" w:themeColor="accent5" w:themeShade="BF"/>
          <w:sz w:val="22"/>
          <w:szCs w:val="22"/>
          <w:u w:val="single"/>
          <w:shd w:val="clear" w:color="auto" w:fill="FFFFFF"/>
        </w:rPr>
        <w:t>P</w:t>
      </w:r>
      <w:r w:rsidR="00E470AF" w:rsidRPr="00BD66DF">
        <w:rPr>
          <w:rFonts w:asciiTheme="minorHAnsi" w:hAnsiTheme="minorHAnsi" w:cstheme="minorHAnsi"/>
          <w:b/>
          <w:bCs/>
          <w:color w:val="2E74B5" w:themeColor="accent5" w:themeShade="BF"/>
          <w:sz w:val="22"/>
          <w:szCs w:val="22"/>
          <w:u w:val="single"/>
          <w:shd w:val="clear" w:color="auto" w:fill="FFFFFF"/>
        </w:rPr>
        <w:t>ermanent residence</w:t>
      </w:r>
      <w:r w:rsidRPr="00BD66DF">
        <w:rPr>
          <w:rFonts w:asciiTheme="minorHAnsi" w:hAnsiTheme="minorHAnsi" w:cstheme="minorHAnsi"/>
          <w:b/>
          <w:bCs/>
          <w:color w:val="2E74B5" w:themeColor="accent5" w:themeShade="BF"/>
          <w:sz w:val="22"/>
          <w:szCs w:val="22"/>
          <w:shd w:val="clear" w:color="auto" w:fill="FFFFFF"/>
        </w:rPr>
        <w:t xml:space="preserve"> </w:t>
      </w:r>
      <w:r w:rsidR="00E470AF" w:rsidRPr="00BD66DF">
        <w:rPr>
          <w:rFonts w:asciiTheme="minorHAnsi" w:hAnsiTheme="minorHAnsi" w:cstheme="minorHAnsi"/>
          <w:color w:val="222222"/>
          <w:sz w:val="22"/>
          <w:szCs w:val="22"/>
          <w:shd w:val="clear" w:color="auto" w:fill="FFFFFF"/>
        </w:rPr>
        <w:t>continues to be a</w:t>
      </w:r>
      <w:r w:rsidRPr="00BD66DF">
        <w:rPr>
          <w:rFonts w:asciiTheme="minorHAnsi" w:hAnsiTheme="minorHAnsi" w:cstheme="minorHAnsi"/>
          <w:color w:val="222222"/>
          <w:sz w:val="22"/>
          <w:szCs w:val="22"/>
          <w:shd w:val="clear" w:color="auto" w:fill="FFFFFF"/>
        </w:rPr>
        <w:t xml:space="preserve"> problem </w:t>
      </w:r>
      <w:r w:rsidR="00E470AF" w:rsidRPr="00BD66DF">
        <w:rPr>
          <w:rFonts w:asciiTheme="minorHAnsi" w:hAnsiTheme="minorHAnsi" w:cstheme="minorHAnsi"/>
          <w:color w:val="222222"/>
          <w:sz w:val="22"/>
          <w:szCs w:val="22"/>
          <w:shd w:val="clear" w:color="auto" w:fill="FFFFFF"/>
        </w:rPr>
        <w:t xml:space="preserve">for </w:t>
      </w:r>
      <w:proofErr w:type="gramStart"/>
      <w:r w:rsidR="00E470AF" w:rsidRPr="00BD66DF">
        <w:rPr>
          <w:rFonts w:asciiTheme="minorHAnsi" w:hAnsiTheme="minorHAnsi" w:cstheme="minorHAnsi"/>
          <w:color w:val="222222"/>
          <w:sz w:val="22"/>
          <w:szCs w:val="22"/>
          <w:shd w:val="clear" w:color="auto" w:fill="FFFFFF"/>
        </w:rPr>
        <w:t>a large number of</w:t>
      </w:r>
      <w:proofErr w:type="gramEnd"/>
      <w:r w:rsidR="00E470AF" w:rsidRPr="00BD66DF">
        <w:rPr>
          <w:rFonts w:asciiTheme="minorHAnsi" w:hAnsiTheme="minorHAnsi" w:cstheme="minorHAnsi"/>
          <w:color w:val="222222"/>
          <w:sz w:val="22"/>
          <w:szCs w:val="22"/>
          <w:shd w:val="clear" w:color="auto" w:fill="FFFFFF"/>
        </w:rPr>
        <w:t xml:space="preserve"> persons</w:t>
      </w:r>
      <w:r w:rsidRPr="00BD66DF">
        <w:rPr>
          <w:rFonts w:asciiTheme="minorHAnsi" w:hAnsiTheme="minorHAnsi" w:cstheme="minorHAnsi"/>
          <w:color w:val="222222"/>
          <w:sz w:val="22"/>
          <w:szCs w:val="22"/>
          <w:shd w:val="clear" w:color="auto" w:fill="FFFFFF"/>
        </w:rPr>
        <w:t>:</w:t>
      </w:r>
    </w:p>
    <w:p w14:paraId="3F483FEE" w14:textId="77777777" w:rsidR="006B0726" w:rsidRPr="00BD66DF" w:rsidRDefault="006B0726" w:rsidP="00C04ADD">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shd w:val="clear" w:color="auto" w:fill="FFFFFF"/>
        </w:rPr>
      </w:pPr>
    </w:p>
    <w:p w14:paraId="47DE9060" w14:textId="3AF2A7B3" w:rsidR="00EE7DFC" w:rsidRPr="00BD66DF" w:rsidRDefault="00EE7DFC" w:rsidP="00C04ADD">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BD66DF">
        <w:rPr>
          <w:rFonts w:asciiTheme="minorHAnsi" w:hAnsiTheme="minorHAnsi" w:cstheme="minorHAnsi"/>
          <w:b/>
          <w:bCs/>
          <w:sz w:val="22"/>
          <w:szCs w:val="22"/>
        </w:rPr>
        <w:t xml:space="preserve">573 </w:t>
      </w:r>
      <w:r w:rsidR="00D808FC" w:rsidRPr="00BD66DF">
        <w:rPr>
          <w:rFonts w:asciiTheme="minorHAnsi" w:hAnsiTheme="minorHAnsi" w:cstheme="minorHAnsi"/>
          <w:b/>
          <w:bCs/>
          <w:sz w:val="22"/>
          <w:szCs w:val="22"/>
        </w:rPr>
        <w:t xml:space="preserve">identified persons do not have registered permanent residence in any </w:t>
      </w:r>
      <w:proofErr w:type="gramStart"/>
      <w:r w:rsidR="00D808FC" w:rsidRPr="00BD66DF">
        <w:rPr>
          <w:rFonts w:asciiTheme="minorHAnsi" w:hAnsiTheme="minorHAnsi" w:cstheme="minorHAnsi"/>
          <w:b/>
          <w:bCs/>
          <w:sz w:val="22"/>
          <w:szCs w:val="22"/>
        </w:rPr>
        <w:t>place</w:t>
      </w:r>
      <w:r w:rsidRPr="00BD66DF">
        <w:rPr>
          <w:rFonts w:asciiTheme="minorHAnsi" w:hAnsiTheme="minorHAnsi" w:cstheme="minorHAnsi"/>
          <w:b/>
          <w:bCs/>
          <w:sz w:val="22"/>
          <w:szCs w:val="22"/>
        </w:rPr>
        <w:t>;</w:t>
      </w:r>
      <w:proofErr w:type="gramEnd"/>
      <w:r w:rsidRPr="00BD66DF">
        <w:rPr>
          <w:rFonts w:asciiTheme="minorHAnsi" w:hAnsiTheme="minorHAnsi" w:cstheme="minorHAnsi"/>
          <w:b/>
          <w:bCs/>
          <w:sz w:val="22"/>
          <w:szCs w:val="22"/>
        </w:rPr>
        <w:t xml:space="preserve"> </w:t>
      </w:r>
    </w:p>
    <w:p w14:paraId="40558752" w14:textId="72110DEE" w:rsidR="00EE7DFC" w:rsidRPr="00BD66DF" w:rsidRDefault="00EE7DFC" w:rsidP="00C04ADD">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BD66DF">
        <w:rPr>
          <w:rFonts w:asciiTheme="minorHAnsi" w:hAnsiTheme="minorHAnsi" w:cstheme="minorHAnsi"/>
          <w:b/>
          <w:bCs/>
          <w:sz w:val="22"/>
          <w:szCs w:val="22"/>
        </w:rPr>
        <w:t xml:space="preserve">173 </w:t>
      </w:r>
      <w:r w:rsidR="00D808FC" w:rsidRPr="00BD66DF">
        <w:rPr>
          <w:rFonts w:asciiTheme="minorHAnsi" w:hAnsiTheme="minorHAnsi" w:cstheme="minorHAnsi"/>
          <w:b/>
          <w:bCs/>
          <w:sz w:val="22"/>
          <w:szCs w:val="22"/>
        </w:rPr>
        <w:t xml:space="preserve">identified persons have registered permanent residence but not in the place of their actual residence, which prevents their access to the rights </w:t>
      </w:r>
      <w:r w:rsidR="006473C0" w:rsidRPr="00BD66DF">
        <w:rPr>
          <w:rFonts w:asciiTheme="minorHAnsi" w:hAnsiTheme="minorHAnsi" w:cstheme="minorHAnsi"/>
          <w:b/>
          <w:bCs/>
          <w:sz w:val="22"/>
          <w:szCs w:val="22"/>
        </w:rPr>
        <w:t>exercised in</w:t>
      </w:r>
      <w:r w:rsidR="00D808FC" w:rsidRPr="00BD66DF">
        <w:rPr>
          <w:rFonts w:asciiTheme="minorHAnsi" w:hAnsiTheme="minorHAnsi" w:cstheme="minorHAnsi"/>
          <w:b/>
          <w:bCs/>
          <w:sz w:val="22"/>
          <w:szCs w:val="22"/>
        </w:rPr>
        <w:t xml:space="preserve"> the </w:t>
      </w:r>
      <w:r w:rsidR="006473C0" w:rsidRPr="00BD66DF">
        <w:rPr>
          <w:rFonts w:asciiTheme="minorHAnsi" w:hAnsiTheme="minorHAnsi" w:cstheme="minorHAnsi"/>
          <w:b/>
          <w:bCs/>
          <w:sz w:val="22"/>
          <w:szCs w:val="22"/>
        </w:rPr>
        <w:t>place of permanent residence</w:t>
      </w:r>
      <w:r w:rsidR="00D26BA5" w:rsidRPr="00BD66DF">
        <w:rPr>
          <w:rFonts w:asciiTheme="minorHAnsi" w:hAnsiTheme="minorHAnsi" w:cstheme="minorHAnsi"/>
          <w:b/>
          <w:bCs/>
          <w:sz w:val="22"/>
          <w:szCs w:val="22"/>
        </w:rPr>
        <w:t xml:space="preserve"> </w:t>
      </w:r>
      <w:r w:rsidRPr="00BD66DF">
        <w:rPr>
          <w:rFonts w:asciiTheme="minorHAnsi" w:hAnsiTheme="minorHAnsi" w:cstheme="minorHAnsi"/>
          <w:b/>
          <w:bCs/>
          <w:sz w:val="22"/>
          <w:szCs w:val="22"/>
        </w:rPr>
        <w:t xml:space="preserve">(43 </w:t>
      </w:r>
      <w:r w:rsidR="006473C0" w:rsidRPr="00BD66DF">
        <w:rPr>
          <w:rFonts w:asciiTheme="minorHAnsi" w:hAnsiTheme="minorHAnsi" w:cstheme="minorHAnsi"/>
          <w:b/>
          <w:bCs/>
          <w:sz w:val="22"/>
          <w:szCs w:val="22"/>
        </w:rPr>
        <w:t>of these persons have registered permanent residence in</w:t>
      </w:r>
      <w:r w:rsidRPr="00BD66DF">
        <w:rPr>
          <w:rFonts w:asciiTheme="minorHAnsi" w:hAnsiTheme="minorHAnsi" w:cstheme="minorHAnsi"/>
          <w:b/>
          <w:bCs/>
          <w:sz w:val="22"/>
          <w:szCs w:val="22"/>
        </w:rPr>
        <w:t xml:space="preserve"> Kosov</w:t>
      </w:r>
      <w:r w:rsidR="006473C0" w:rsidRPr="00BD66DF">
        <w:rPr>
          <w:rFonts w:asciiTheme="minorHAnsi" w:hAnsiTheme="minorHAnsi" w:cstheme="minorHAnsi"/>
          <w:b/>
          <w:bCs/>
          <w:sz w:val="22"/>
          <w:szCs w:val="22"/>
        </w:rPr>
        <w:t>o and</w:t>
      </w:r>
      <w:r w:rsidRPr="00BD66DF">
        <w:rPr>
          <w:rFonts w:asciiTheme="minorHAnsi" w:hAnsiTheme="minorHAnsi" w:cstheme="minorHAnsi"/>
          <w:b/>
          <w:bCs/>
          <w:sz w:val="22"/>
          <w:szCs w:val="22"/>
        </w:rPr>
        <w:t xml:space="preserve"> Metohij</w:t>
      </w:r>
      <w:r w:rsidR="006473C0" w:rsidRPr="00BD66DF">
        <w:rPr>
          <w:rFonts w:asciiTheme="minorHAnsi" w:hAnsiTheme="minorHAnsi" w:cstheme="minorHAnsi"/>
          <w:b/>
          <w:bCs/>
          <w:sz w:val="22"/>
          <w:szCs w:val="22"/>
        </w:rPr>
        <w:t>a</w:t>
      </w:r>
      <w:r w:rsidRPr="00BD66DF">
        <w:rPr>
          <w:rFonts w:asciiTheme="minorHAnsi" w:hAnsiTheme="minorHAnsi" w:cstheme="minorHAnsi"/>
          <w:b/>
          <w:bCs/>
          <w:sz w:val="22"/>
          <w:szCs w:val="22"/>
        </w:rPr>
        <w:t>)</w:t>
      </w:r>
      <w:r w:rsidR="006473C0" w:rsidRPr="00BD66DF">
        <w:rPr>
          <w:rFonts w:asciiTheme="minorHAnsi" w:hAnsiTheme="minorHAnsi" w:cstheme="minorHAnsi"/>
          <w:b/>
          <w:bCs/>
          <w:sz w:val="22"/>
          <w:szCs w:val="22"/>
        </w:rPr>
        <w:t>.</w:t>
      </w:r>
    </w:p>
    <w:p w14:paraId="1A9AC506" w14:textId="77777777" w:rsidR="004C4DAF" w:rsidRPr="00BD66DF" w:rsidRDefault="004C4DAF" w:rsidP="009740EF">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p>
    <w:p w14:paraId="4966F980" w14:textId="1BAEAF42" w:rsidR="00F53375" w:rsidRPr="00BD66DF" w:rsidRDefault="003C7D12" w:rsidP="00C04ADD">
      <w:pPr>
        <w:pStyle w:val="NoSpacing"/>
        <w:jc w:val="both"/>
        <w:rPr>
          <w:lang w:val="en-GB"/>
        </w:rPr>
      </w:pPr>
      <w:r w:rsidRPr="00BD66DF">
        <w:rPr>
          <w:lang w:val="en-GB"/>
        </w:rPr>
        <w:lastRenderedPageBreak/>
        <w:t>Most (72%) o</w:t>
      </w:r>
      <w:r w:rsidR="00F53375" w:rsidRPr="00BD66DF">
        <w:rPr>
          <w:lang w:val="en-GB"/>
        </w:rPr>
        <w:t>f 573 persons who stated that they d</w:t>
      </w:r>
      <w:r w:rsidRPr="00BD66DF">
        <w:rPr>
          <w:lang w:val="en-GB"/>
        </w:rPr>
        <w:t>id</w:t>
      </w:r>
      <w:r w:rsidR="00F53375" w:rsidRPr="00BD66DF">
        <w:rPr>
          <w:lang w:val="en-GB"/>
        </w:rPr>
        <w:t xml:space="preserve"> not have registered </w:t>
      </w:r>
      <w:r w:rsidRPr="00BD66DF">
        <w:rPr>
          <w:lang w:val="en-GB"/>
        </w:rPr>
        <w:t xml:space="preserve">permanent </w:t>
      </w:r>
      <w:r w:rsidR="00F53375" w:rsidRPr="00BD66DF">
        <w:rPr>
          <w:lang w:val="en-GB"/>
        </w:rPr>
        <w:t xml:space="preserve">residence </w:t>
      </w:r>
      <w:r w:rsidRPr="00BD66DF">
        <w:rPr>
          <w:lang w:val="en-GB"/>
        </w:rPr>
        <w:t xml:space="preserve">in </w:t>
      </w:r>
      <w:r w:rsidR="00F53375" w:rsidRPr="00BD66DF">
        <w:rPr>
          <w:lang w:val="en-GB"/>
        </w:rPr>
        <w:t>any</w:t>
      </w:r>
      <w:r w:rsidRPr="00BD66DF">
        <w:rPr>
          <w:lang w:val="en-GB"/>
        </w:rPr>
        <w:t xml:space="preserve"> place stated that the </w:t>
      </w:r>
      <w:r w:rsidR="00F53375" w:rsidRPr="00BD66DF">
        <w:rPr>
          <w:lang w:val="en-GB"/>
        </w:rPr>
        <w:t xml:space="preserve">reason </w:t>
      </w:r>
      <w:r w:rsidRPr="00BD66DF">
        <w:rPr>
          <w:lang w:val="en-GB"/>
        </w:rPr>
        <w:t>for that was a lack of birth</w:t>
      </w:r>
      <w:r w:rsidR="00F53375" w:rsidRPr="00BD66DF">
        <w:rPr>
          <w:lang w:val="en-GB"/>
        </w:rPr>
        <w:t>/citizenship</w:t>
      </w:r>
      <w:r w:rsidRPr="00BD66DF">
        <w:rPr>
          <w:lang w:val="en-GB"/>
        </w:rPr>
        <w:t xml:space="preserve"> certificate</w:t>
      </w:r>
      <w:r w:rsidR="00F53375" w:rsidRPr="00BD66DF">
        <w:rPr>
          <w:lang w:val="en-GB"/>
        </w:rPr>
        <w:t xml:space="preserve">, 20% </w:t>
      </w:r>
      <w:r w:rsidRPr="00BD66DF">
        <w:rPr>
          <w:lang w:val="en-GB"/>
        </w:rPr>
        <w:t xml:space="preserve">gave </w:t>
      </w:r>
      <w:r w:rsidR="00F53375" w:rsidRPr="00BD66DF">
        <w:rPr>
          <w:lang w:val="en-GB"/>
        </w:rPr>
        <w:t xml:space="preserve">other reasons, while </w:t>
      </w:r>
      <w:r w:rsidR="00C472A9">
        <w:rPr>
          <w:lang w:val="en-GB"/>
        </w:rPr>
        <w:t>8</w:t>
      </w:r>
      <w:r w:rsidR="00F53375" w:rsidRPr="00BD66DF">
        <w:rPr>
          <w:lang w:val="en-GB"/>
        </w:rPr>
        <w:t>% state</w:t>
      </w:r>
      <w:r w:rsidRPr="00BD66DF">
        <w:rPr>
          <w:lang w:val="en-GB"/>
        </w:rPr>
        <w:t>d</w:t>
      </w:r>
      <w:r w:rsidR="00F53375" w:rsidRPr="00BD66DF">
        <w:rPr>
          <w:lang w:val="en-GB"/>
        </w:rPr>
        <w:t xml:space="preserve"> that they </w:t>
      </w:r>
      <w:r w:rsidRPr="00BD66DF">
        <w:rPr>
          <w:lang w:val="en-GB"/>
        </w:rPr>
        <w:t>were</w:t>
      </w:r>
      <w:r w:rsidR="00F53375" w:rsidRPr="00BD66DF">
        <w:rPr>
          <w:lang w:val="en-GB"/>
        </w:rPr>
        <w:t xml:space="preserve"> refused by the competent authorities. </w:t>
      </w:r>
      <w:r w:rsidRPr="00BD66DF">
        <w:rPr>
          <w:lang w:val="en-GB"/>
        </w:rPr>
        <w:t xml:space="preserve">The </w:t>
      </w:r>
      <w:proofErr w:type="gramStart"/>
      <w:r w:rsidRPr="00BD66DF">
        <w:rPr>
          <w:lang w:val="en-GB"/>
        </w:rPr>
        <w:t>aforementioned figure</w:t>
      </w:r>
      <w:proofErr w:type="gramEnd"/>
      <w:r w:rsidRPr="00BD66DF">
        <w:rPr>
          <w:lang w:val="en-GB"/>
        </w:rPr>
        <w:t xml:space="preserve"> includes</w:t>
      </w:r>
      <w:r w:rsidR="00F53375" w:rsidRPr="00BD66DF">
        <w:rPr>
          <w:lang w:val="en-GB"/>
        </w:rPr>
        <w:t xml:space="preserve"> 373 persons who are not registered in </w:t>
      </w:r>
      <w:r w:rsidR="000908F4">
        <w:rPr>
          <w:lang w:val="en-GB"/>
        </w:rPr>
        <w:t xml:space="preserve">the </w:t>
      </w:r>
      <w:r w:rsidRPr="00BD66DF">
        <w:rPr>
          <w:lang w:val="en-GB"/>
        </w:rPr>
        <w:t xml:space="preserve">birth registry books </w:t>
      </w:r>
      <w:r w:rsidR="00F53375" w:rsidRPr="00BD66DF">
        <w:rPr>
          <w:lang w:val="en-GB"/>
        </w:rPr>
        <w:t xml:space="preserve">in Serbia, 46 persons who do not possess the citizenship of the Republic of Serbia, </w:t>
      </w:r>
      <w:r w:rsidR="000908F4">
        <w:rPr>
          <w:lang w:val="en-GB"/>
        </w:rPr>
        <w:t>which means that</w:t>
      </w:r>
      <w:r w:rsidR="00F53375" w:rsidRPr="00BD66DF">
        <w:rPr>
          <w:lang w:val="en-GB"/>
        </w:rPr>
        <w:t xml:space="preserve"> they will first have to successfully </w:t>
      </w:r>
      <w:r w:rsidRPr="00BD66DF">
        <w:rPr>
          <w:lang w:val="en-GB"/>
        </w:rPr>
        <w:t>conduct</w:t>
      </w:r>
      <w:r w:rsidR="00F53375" w:rsidRPr="00BD66DF">
        <w:rPr>
          <w:lang w:val="en-GB"/>
        </w:rPr>
        <w:t xml:space="preserve"> the procedures </w:t>
      </w:r>
      <w:r w:rsidRPr="00BD66DF">
        <w:rPr>
          <w:lang w:val="en-GB"/>
        </w:rPr>
        <w:t>for</w:t>
      </w:r>
      <w:r w:rsidR="00F53375" w:rsidRPr="00BD66DF">
        <w:rPr>
          <w:lang w:val="en-GB"/>
        </w:rPr>
        <w:t xml:space="preserve"> registration in </w:t>
      </w:r>
      <w:r w:rsidRPr="00BD66DF">
        <w:rPr>
          <w:lang w:val="en-GB"/>
        </w:rPr>
        <w:t xml:space="preserve">birth registry books </w:t>
      </w:r>
      <w:r w:rsidR="00F53375" w:rsidRPr="00BD66DF">
        <w:rPr>
          <w:lang w:val="en-GB"/>
        </w:rPr>
        <w:t>and citizenship</w:t>
      </w:r>
      <w:r w:rsidR="000908F4">
        <w:rPr>
          <w:lang w:val="en-GB"/>
        </w:rPr>
        <w:t xml:space="preserve"> </w:t>
      </w:r>
      <w:r w:rsidR="000908F4" w:rsidRPr="00BD66DF">
        <w:rPr>
          <w:lang w:val="en-GB"/>
        </w:rPr>
        <w:t>acquisition</w:t>
      </w:r>
      <w:r w:rsidR="00F53375" w:rsidRPr="00BD66DF">
        <w:rPr>
          <w:lang w:val="en-GB"/>
        </w:rPr>
        <w:t>.</w:t>
      </w:r>
    </w:p>
    <w:p w14:paraId="23CF58F9" w14:textId="77777777" w:rsidR="00F53375" w:rsidRPr="00BD66DF" w:rsidRDefault="00F53375" w:rsidP="00C04ADD">
      <w:pPr>
        <w:pStyle w:val="NoSpacing"/>
        <w:jc w:val="both"/>
        <w:rPr>
          <w:lang w:val="en-GB"/>
        </w:rPr>
      </w:pPr>
    </w:p>
    <w:p w14:paraId="5B54DC44" w14:textId="68E41750" w:rsidR="00F53375" w:rsidRPr="00BD66DF" w:rsidRDefault="00606E99" w:rsidP="00F53375">
      <w:pPr>
        <w:pStyle w:val="NoSpacing"/>
        <w:jc w:val="both"/>
        <w:rPr>
          <w:rFonts w:asciiTheme="minorHAnsi" w:hAnsiTheme="minorHAnsi" w:cstheme="minorHAnsi"/>
          <w:lang w:val="en-GB"/>
        </w:rPr>
      </w:pPr>
      <w:r w:rsidRPr="00BD66DF">
        <w:rPr>
          <w:rFonts w:asciiTheme="minorHAnsi" w:hAnsiTheme="minorHAnsi" w:cstheme="minorHAnsi"/>
          <w:b/>
          <w:bCs/>
          <w:lang w:val="en-GB"/>
        </w:rPr>
        <w:t>Seventy-two percent</w:t>
      </w:r>
      <w:r w:rsidRPr="00BD66DF">
        <w:rPr>
          <w:rFonts w:asciiTheme="minorHAnsi" w:hAnsiTheme="minorHAnsi" w:cstheme="minorHAnsi"/>
          <w:lang w:val="en-GB"/>
        </w:rPr>
        <w:t xml:space="preserve"> </w:t>
      </w:r>
      <w:r w:rsidR="000908F4" w:rsidRPr="00BD66DF">
        <w:rPr>
          <w:rFonts w:asciiTheme="minorHAnsi" w:hAnsiTheme="minorHAnsi" w:cstheme="minorHAnsi"/>
          <w:b/>
          <w:bCs/>
          <w:lang w:val="en-GB"/>
        </w:rPr>
        <w:t>(72</w:t>
      </w:r>
      <w:r w:rsidR="000908F4">
        <w:rPr>
          <w:rFonts w:asciiTheme="minorHAnsi" w:hAnsiTheme="minorHAnsi" w:cstheme="minorHAnsi"/>
          <w:b/>
          <w:bCs/>
          <w:lang w:val="en-GB"/>
        </w:rPr>
        <w:t>%</w:t>
      </w:r>
      <w:r w:rsidR="000908F4" w:rsidRPr="00BD66DF">
        <w:rPr>
          <w:rFonts w:asciiTheme="minorHAnsi" w:hAnsiTheme="minorHAnsi" w:cstheme="minorHAnsi"/>
          <w:b/>
          <w:bCs/>
          <w:lang w:val="en-GB"/>
        </w:rPr>
        <w:t xml:space="preserve">) </w:t>
      </w:r>
      <w:r w:rsidRPr="00BD66DF">
        <w:rPr>
          <w:rFonts w:asciiTheme="minorHAnsi" w:hAnsiTheme="minorHAnsi" w:cstheme="minorHAnsi"/>
          <w:lang w:val="en-GB"/>
        </w:rPr>
        <w:t>o</w:t>
      </w:r>
      <w:r w:rsidR="00F53375" w:rsidRPr="00BD66DF">
        <w:rPr>
          <w:rFonts w:asciiTheme="minorHAnsi" w:hAnsiTheme="minorHAnsi" w:cstheme="minorHAnsi"/>
          <w:lang w:val="en-GB"/>
        </w:rPr>
        <w:t xml:space="preserve">f all respondents who do not have registered </w:t>
      </w:r>
      <w:r w:rsidR="000908F4">
        <w:rPr>
          <w:rFonts w:asciiTheme="minorHAnsi" w:hAnsiTheme="minorHAnsi" w:cstheme="minorHAnsi"/>
          <w:lang w:val="en-GB"/>
        </w:rPr>
        <w:t xml:space="preserve">permanent </w:t>
      </w:r>
      <w:r w:rsidR="00F53375" w:rsidRPr="00BD66DF">
        <w:rPr>
          <w:rFonts w:asciiTheme="minorHAnsi" w:hAnsiTheme="minorHAnsi" w:cstheme="minorHAnsi"/>
          <w:lang w:val="en-GB"/>
        </w:rPr>
        <w:t xml:space="preserve">residence in the place </w:t>
      </w:r>
      <w:r w:rsidR="00F30F7D" w:rsidRPr="00BD66DF">
        <w:rPr>
          <w:rFonts w:asciiTheme="minorHAnsi" w:hAnsiTheme="minorHAnsi" w:cstheme="minorHAnsi"/>
          <w:lang w:val="en-GB"/>
        </w:rPr>
        <w:t>of their actual residence</w:t>
      </w:r>
      <w:r w:rsidR="00F30F7D" w:rsidRPr="00BD66DF">
        <w:rPr>
          <w:rFonts w:asciiTheme="minorHAnsi" w:hAnsiTheme="minorHAnsi" w:cstheme="minorHAnsi"/>
          <w:b/>
          <w:bCs/>
          <w:lang w:val="en-GB"/>
        </w:rPr>
        <w:t xml:space="preserve"> </w:t>
      </w:r>
      <w:r w:rsidR="00F53375" w:rsidRPr="00BD66DF">
        <w:rPr>
          <w:rFonts w:asciiTheme="minorHAnsi" w:hAnsiTheme="minorHAnsi" w:cstheme="minorHAnsi"/>
          <w:b/>
          <w:bCs/>
          <w:lang w:val="en-GB"/>
        </w:rPr>
        <w:t>state</w:t>
      </w:r>
      <w:r w:rsidR="00F30F7D" w:rsidRPr="00BD66DF">
        <w:rPr>
          <w:rFonts w:asciiTheme="minorHAnsi" w:hAnsiTheme="minorHAnsi" w:cstheme="minorHAnsi"/>
          <w:b/>
          <w:bCs/>
          <w:lang w:val="en-GB"/>
        </w:rPr>
        <w:t>d</w:t>
      </w:r>
      <w:r w:rsidR="00F53375" w:rsidRPr="00BD66DF">
        <w:rPr>
          <w:rFonts w:asciiTheme="minorHAnsi" w:hAnsiTheme="minorHAnsi" w:cstheme="minorHAnsi"/>
          <w:b/>
          <w:bCs/>
          <w:lang w:val="en-GB"/>
        </w:rPr>
        <w:t xml:space="preserve"> that they </w:t>
      </w:r>
      <w:r w:rsidR="003E1E34" w:rsidRPr="00BD66DF">
        <w:rPr>
          <w:rFonts w:asciiTheme="minorHAnsi" w:hAnsiTheme="minorHAnsi" w:cstheme="minorHAnsi"/>
          <w:b/>
          <w:bCs/>
          <w:lang w:val="en-GB"/>
        </w:rPr>
        <w:t>had</w:t>
      </w:r>
      <w:r w:rsidR="00F53375" w:rsidRPr="00BD66DF">
        <w:rPr>
          <w:rFonts w:asciiTheme="minorHAnsi" w:hAnsiTheme="minorHAnsi" w:cstheme="minorHAnsi"/>
          <w:b/>
          <w:bCs/>
          <w:lang w:val="en-GB"/>
        </w:rPr>
        <w:t xml:space="preserve"> not even tr</w:t>
      </w:r>
      <w:r w:rsidR="003E1E34" w:rsidRPr="00BD66DF">
        <w:rPr>
          <w:rFonts w:asciiTheme="minorHAnsi" w:hAnsiTheme="minorHAnsi" w:cstheme="minorHAnsi"/>
          <w:b/>
          <w:bCs/>
          <w:lang w:val="en-GB"/>
        </w:rPr>
        <w:t>ied</w:t>
      </w:r>
      <w:r w:rsidR="00F53375" w:rsidRPr="00BD66DF">
        <w:rPr>
          <w:rFonts w:asciiTheme="minorHAnsi" w:hAnsiTheme="minorHAnsi" w:cstheme="minorHAnsi"/>
          <w:b/>
          <w:bCs/>
          <w:lang w:val="en-GB"/>
        </w:rPr>
        <w:t xml:space="preserve"> to register their </w:t>
      </w:r>
      <w:r w:rsidR="000908F4">
        <w:rPr>
          <w:rFonts w:asciiTheme="minorHAnsi" w:hAnsiTheme="minorHAnsi" w:cstheme="minorHAnsi"/>
          <w:b/>
          <w:bCs/>
          <w:lang w:val="en-GB"/>
        </w:rPr>
        <w:t xml:space="preserve">permanent </w:t>
      </w:r>
      <w:r w:rsidR="00F53375" w:rsidRPr="00BD66DF">
        <w:rPr>
          <w:rFonts w:asciiTheme="minorHAnsi" w:hAnsiTheme="minorHAnsi" w:cstheme="minorHAnsi"/>
          <w:b/>
          <w:bCs/>
          <w:lang w:val="en-GB"/>
        </w:rPr>
        <w:t xml:space="preserve">residence in the place </w:t>
      </w:r>
      <w:r w:rsidR="003E1E34" w:rsidRPr="00BD66DF">
        <w:rPr>
          <w:rFonts w:asciiTheme="minorHAnsi" w:hAnsiTheme="minorHAnsi" w:cstheme="minorHAnsi"/>
          <w:b/>
          <w:bCs/>
          <w:lang w:val="en-GB"/>
        </w:rPr>
        <w:t xml:space="preserve">in which </w:t>
      </w:r>
      <w:r w:rsidR="00F53375" w:rsidRPr="00BD66DF">
        <w:rPr>
          <w:rFonts w:asciiTheme="minorHAnsi" w:hAnsiTheme="minorHAnsi" w:cstheme="minorHAnsi"/>
          <w:b/>
          <w:bCs/>
          <w:lang w:val="en-GB"/>
        </w:rPr>
        <w:t>they live</w:t>
      </w:r>
      <w:r w:rsidR="003E1E34" w:rsidRPr="00BD66DF">
        <w:rPr>
          <w:rFonts w:asciiTheme="minorHAnsi" w:hAnsiTheme="minorHAnsi" w:cstheme="minorHAnsi"/>
          <w:b/>
          <w:bCs/>
          <w:lang w:val="en-GB"/>
        </w:rPr>
        <w:t>d</w:t>
      </w:r>
      <w:r w:rsidR="00F53375" w:rsidRPr="00BD66DF">
        <w:rPr>
          <w:rFonts w:asciiTheme="minorHAnsi" w:hAnsiTheme="minorHAnsi" w:cstheme="minorHAnsi"/>
          <w:b/>
          <w:bCs/>
          <w:lang w:val="en-GB"/>
        </w:rPr>
        <w:t>, while 4% point</w:t>
      </w:r>
      <w:r w:rsidR="003E1E34" w:rsidRPr="00BD66DF">
        <w:rPr>
          <w:rFonts w:asciiTheme="minorHAnsi" w:hAnsiTheme="minorHAnsi" w:cstheme="minorHAnsi"/>
          <w:b/>
          <w:bCs/>
          <w:lang w:val="en-GB"/>
        </w:rPr>
        <w:t>ed</w:t>
      </w:r>
      <w:r w:rsidR="00F53375" w:rsidRPr="00BD66DF">
        <w:rPr>
          <w:rFonts w:asciiTheme="minorHAnsi" w:hAnsiTheme="minorHAnsi" w:cstheme="minorHAnsi"/>
          <w:b/>
          <w:bCs/>
          <w:lang w:val="en-GB"/>
        </w:rPr>
        <w:t xml:space="preserve"> out that they </w:t>
      </w:r>
      <w:r w:rsidR="003E1E34" w:rsidRPr="00BD66DF">
        <w:rPr>
          <w:rFonts w:asciiTheme="minorHAnsi" w:hAnsiTheme="minorHAnsi" w:cstheme="minorHAnsi"/>
          <w:b/>
          <w:bCs/>
          <w:lang w:val="en-GB"/>
        </w:rPr>
        <w:t xml:space="preserve">had </w:t>
      </w:r>
      <w:r w:rsidR="00F53375" w:rsidRPr="00BD66DF">
        <w:rPr>
          <w:rFonts w:asciiTheme="minorHAnsi" w:hAnsiTheme="minorHAnsi" w:cstheme="minorHAnsi"/>
          <w:b/>
          <w:bCs/>
          <w:lang w:val="en-GB"/>
        </w:rPr>
        <w:t xml:space="preserve">submitted a request, but </w:t>
      </w:r>
      <w:r w:rsidR="003E1E34" w:rsidRPr="00BD66DF">
        <w:rPr>
          <w:rFonts w:asciiTheme="minorHAnsi" w:hAnsiTheme="minorHAnsi" w:cstheme="minorHAnsi"/>
          <w:b/>
          <w:bCs/>
          <w:lang w:val="en-GB"/>
        </w:rPr>
        <w:t>it</w:t>
      </w:r>
      <w:r w:rsidR="00F53375" w:rsidRPr="00BD66DF">
        <w:rPr>
          <w:rFonts w:asciiTheme="minorHAnsi" w:hAnsiTheme="minorHAnsi" w:cstheme="minorHAnsi"/>
          <w:b/>
          <w:bCs/>
          <w:lang w:val="en-GB"/>
        </w:rPr>
        <w:t xml:space="preserve"> was rejected.</w:t>
      </w:r>
      <w:r w:rsidR="00F53375" w:rsidRPr="00BD66DF">
        <w:rPr>
          <w:rFonts w:asciiTheme="minorHAnsi" w:hAnsiTheme="minorHAnsi" w:cstheme="minorHAnsi"/>
          <w:lang w:val="en-GB"/>
        </w:rPr>
        <w:t xml:space="preserve"> </w:t>
      </w:r>
      <w:r w:rsidR="003E1E34" w:rsidRPr="00BD66DF">
        <w:rPr>
          <w:rFonts w:asciiTheme="minorHAnsi" w:hAnsiTheme="minorHAnsi" w:cstheme="minorHAnsi"/>
          <w:lang w:val="en-GB"/>
        </w:rPr>
        <w:t>It is</w:t>
      </w:r>
      <w:r w:rsidR="00F53375" w:rsidRPr="00BD66DF">
        <w:rPr>
          <w:rFonts w:asciiTheme="minorHAnsi" w:hAnsiTheme="minorHAnsi" w:cstheme="minorHAnsi"/>
          <w:lang w:val="en-GB"/>
        </w:rPr>
        <w:t xml:space="preserve"> particularly worrying that </w:t>
      </w:r>
      <w:r w:rsidR="00F53375" w:rsidRPr="00BD66DF">
        <w:rPr>
          <w:rFonts w:asciiTheme="minorHAnsi" w:hAnsiTheme="minorHAnsi" w:cstheme="minorHAnsi"/>
          <w:b/>
          <w:bCs/>
          <w:lang w:val="en-GB"/>
        </w:rPr>
        <w:t>23%</w:t>
      </w:r>
      <w:r w:rsidR="003E1E34" w:rsidRPr="00BD66DF">
        <w:rPr>
          <w:rFonts w:asciiTheme="minorHAnsi" w:hAnsiTheme="minorHAnsi" w:cstheme="minorHAnsi"/>
          <w:b/>
          <w:bCs/>
          <w:lang w:val="en-GB"/>
        </w:rPr>
        <w:t xml:space="preserve"> </w:t>
      </w:r>
      <w:r w:rsidR="00F53375" w:rsidRPr="00BD66DF">
        <w:rPr>
          <w:rFonts w:asciiTheme="minorHAnsi" w:hAnsiTheme="minorHAnsi" w:cstheme="minorHAnsi"/>
          <w:b/>
          <w:bCs/>
          <w:lang w:val="en-GB"/>
        </w:rPr>
        <w:t xml:space="preserve">tried to register their </w:t>
      </w:r>
      <w:r w:rsidR="003E1E34" w:rsidRPr="00BD66DF">
        <w:rPr>
          <w:rFonts w:asciiTheme="minorHAnsi" w:hAnsiTheme="minorHAnsi" w:cstheme="minorHAnsi"/>
          <w:b/>
          <w:bCs/>
          <w:lang w:val="en-GB"/>
        </w:rPr>
        <w:t xml:space="preserve">permanent </w:t>
      </w:r>
      <w:r w:rsidR="00F53375" w:rsidRPr="00BD66DF">
        <w:rPr>
          <w:rFonts w:asciiTheme="minorHAnsi" w:hAnsiTheme="minorHAnsi" w:cstheme="minorHAnsi"/>
          <w:b/>
          <w:bCs/>
          <w:lang w:val="en-GB"/>
        </w:rPr>
        <w:t>residence but were verbally refused</w:t>
      </w:r>
      <w:r w:rsidR="00F53375" w:rsidRPr="00BD66DF">
        <w:rPr>
          <w:rFonts w:asciiTheme="minorHAnsi" w:hAnsiTheme="minorHAnsi" w:cstheme="minorHAnsi"/>
          <w:lang w:val="en-GB"/>
        </w:rPr>
        <w:t>.</w:t>
      </w:r>
    </w:p>
    <w:p w14:paraId="6192F1F8" w14:textId="77777777" w:rsidR="00F53375" w:rsidRPr="00BD66DF" w:rsidRDefault="00F53375" w:rsidP="00F53375">
      <w:pPr>
        <w:pStyle w:val="NoSpacing"/>
        <w:jc w:val="both"/>
        <w:rPr>
          <w:rFonts w:asciiTheme="minorHAnsi" w:hAnsiTheme="minorHAnsi" w:cstheme="minorHAnsi"/>
          <w:lang w:val="en-GB"/>
        </w:rPr>
      </w:pPr>
    </w:p>
    <w:p w14:paraId="30F32E97" w14:textId="4B795B16" w:rsidR="003E1E34" w:rsidRPr="00BD66DF" w:rsidRDefault="003E1E34" w:rsidP="004C4E3C">
      <w:pPr>
        <w:pStyle w:val="NoSpacing"/>
        <w:jc w:val="both"/>
        <w:rPr>
          <w:rFonts w:asciiTheme="minorHAnsi" w:hAnsiTheme="minorHAnsi" w:cstheme="minorHAnsi"/>
          <w:lang w:val="en-GB"/>
        </w:rPr>
      </w:pPr>
      <w:r w:rsidRPr="00BD66DF">
        <w:rPr>
          <w:rFonts w:asciiTheme="minorHAnsi" w:hAnsiTheme="minorHAnsi" w:cstheme="minorHAnsi"/>
          <w:b/>
          <w:bCs/>
          <w:color w:val="0070C0"/>
          <w:lang w:val="en-GB"/>
        </w:rPr>
        <w:t>Three hundred and twenty-five (325) persons do not possess a valid ID card</w:t>
      </w:r>
      <w:r w:rsidRPr="00BD66DF">
        <w:rPr>
          <w:rFonts w:asciiTheme="minorHAnsi" w:hAnsiTheme="minorHAnsi" w:cstheme="minorHAnsi"/>
          <w:lang w:val="en-GB"/>
        </w:rPr>
        <w:t>.</w:t>
      </w:r>
      <w:r w:rsidR="004C4E3C" w:rsidRPr="00BD66DF">
        <w:rPr>
          <w:rFonts w:asciiTheme="minorHAnsi" w:hAnsiTheme="minorHAnsi" w:cstheme="minorHAnsi"/>
          <w:lang w:val="en-GB"/>
        </w:rPr>
        <w:t xml:space="preserve"> </w:t>
      </w:r>
      <w:r w:rsidR="00F53375" w:rsidRPr="00BD66DF">
        <w:rPr>
          <w:rFonts w:asciiTheme="minorHAnsi" w:hAnsiTheme="minorHAnsi" w:cstheme="minorHAnsi"/>
          <w:lang w:val="en-GB"/>
        </w:rPr>
        <w:t xml:space="preserve">The </w:t>
      </w:r>
      <w:r w:rsidR="004C4E3C" w:rsidRPr="00BD66DF">
        <w:rPr>
          <w:rFonts w:asciiTheme="minorHAnsi" w:hAnsiTheme="minorHAnsi" w:cstheme="minorHAnsi"/>
          <w:lang w:val="en-GB"/>
        </w:rPr>
        <w:t xml:space="preserve">most frequent </w:t>
      </w:r>
      <w:r w:rsidR="00F53375" w:rsidRPr="00BD66DF">
        <w:rPr>
          <w:rFonts w:asciiTheme="minorHAnsi" w:hAnsiTheme="minorHAnsi" w:cstheme="minorHAnsi"/>
          <w:lang w:val="en-GB"/>
        </w:rPr>
        <w:t xml:space="preserve">reasons for not having an ID card </w:t>
      </w:r>
      <w:r w:rsidR="004C4E3C" w:rsidRPr="00BD66DF">
        <w:rPr>
          <w:rFonts w:asciiTheme="minorHAnsi" w:hAnsiTheme="minorHAnsi" w:cstheme="minorHAnsi"/>
          <w:lang w:val="en-GB"/>
        </w:rPr>
        <w:t>are</w:t>
      </w:r>
      <w:r w:rsidR="00F53375" w:rsidRPr="00BD66DF">
        <w:rPr>
          <w:rFonts w:asciiTheme="minorHAnsi" w:hAnsiTheme="minorHAnsi" w:cstheme="minorHAnsi"/>
          <w:lang w:val="en-GB"/>
        </w:rPr>
        <w:t xml:space="preserve"> related to the fact that the</w:t>
      </w:r>
      <w:r w:rsidR="004C4E3C" w:rsidRPr="00BD66DF">
        <w:rPr>
          <w:rFonts w:asciiTheme="minorHAnsi" w:hAnsiTheme="minorHAnsi" w:cstheme="minorHAnsi"/>
          <w:lang w:val="en-GB"/>
        </w:rPr>
        <w:t>se</w:t>
      </w:r>
      <w:r w:rsidR="00F53375" w:rsidRPr="00BD66DF">
        <w:rPr>
          <w:rFonts w:asciiTheme="minorHAnsi" w:hAnsiTheme="minorHAnsi" w:cstheme="minorHAnsi"/>
          <w:lang w:val="en-GB"/>
        </w:rPr>
        <w:t xml:space="preserve"> persons are not registered in </w:t>
      </w:r>
      <w:r w:rsidRPr="00BD66DF">
        <w:rPr>
          <w:rFonts w:asciiTheme="minorHAnsi" w:hAnsiTheme="minorHAnsi" w:cstheme="minorHAnsi"/>
          <w:lang w:val="en-GB"/>
        </w:rPr>
        <w:t>birth registry books</w:t>
      </w:r>
      <w:r w:rsidR="00F53375" w:rsidRPr="00BD66DF">
        <w:rPr>
          <w:rFonts w:asciiTheme="minorHAnsi" w:hAnsiTheme="minorHAnsi" w:cstheme="minorHAnsi"/>
          <w:lang w:val="en-GB"/>
        </w:rPr>
        <w:t xml:space="preserve"> or do not have citizenship, </w:t>
      </w:r>
      <w:r w:rsidR="004C4E3C" w:rsidRPr="00BD66DF">
        <w:rPr>
          <w:rFonts w:asciiTheme="minorHAnsi" w:hAnsiTheme="minorHAnsi" w:cstheme="minorHAnsi"/>
          <w:lang w:val="en-GB"/>
        </w:rPr>
        <w:t xml:space="preserve">but also that </w:t>
      </w:r>
      <w:r w:rsidR="00F53375" w:rsidRPr="00BD66DF">
        <w:rPr>
          <w:rFonts w:asciiTheme="minorHAnsi" w:hAnsiTheme="minorHAnsi" w:cstheme="minorHAnsi"/>
          <w:lang w:val="en-GB"/>
        </w:rPr>
        <w:t xml:space="preserve">they do not have registered </w:t>
      </w:r>
      <w:r w:rsidR="004C4E3C" w:rsidRPr="00BD66DF">
        <w:rPr>
          <w:rFonts w:asciiTheme="minorHAnsi" w:hAnsiTheme="minorHAnsi" w:cstheme="minorHAnsi"/>
          <w:lang w:val="en-GB"/>
        </w:rPr>
        <w:t xml:space="preserve">permanent </w:t>
      </w:r>
      <w:r w:rsidR="00F53375" w:rsidRPr="00BD66DF">
        <w:rPr>
          <w:rFonts w:asciiTheme="minorHAnsi" w:hAnsiTheme="minorHAnsi" w:cstheme="minorHAnsi"/>
          <w:lang w:val="en-GB"/>
        </w:rPr>
        <w:t xml:space="preserve">residence </w:t>
      </w:r>
      <w:r w:rsidR="004C4E3C" w:rsidRPr="00BD66DF">
        <w:rPr>
          <w:rFonts w:asciiTheme="minorHAnsi" w:hAnsiTheme="minorHAnsi" w:cstheme="minorHAnsi"/>
          <w:lang w:val="en-GB"/>
        </w:rPr>
        <w:t>in any place</w:t>
      </w:r>
      <w:r w:rsidR="00F53375" w:rsidRPr="00BD66DF">
        <w:rPr>
          <w:rFonts w:asciiTheme="minorHAnsi" w:hAnsiTheme="minorHAnsi" w:cstheme="minorHAnsi"/>
          <w:lang w:val="en-GB"/>
        </w:rPr>
        <w:t xml:space="preserve"> or in the place </w:t>
      </w:r>
      <w:r w:rsidR="004C4E3C" w:rsidRPr="00BD66DF">
        <w:rPr>
          <w:rFonts w:asciiTheme="minorHAnsi" w:hAnsiTheme="minorHAnsi" w:cstheme="minorHAnsi"/>
          <w:lang w:val="en-GB"/>
        </w:rPr>
        <w:t>of their actual residence</w:t>
      </w:r>
      <w:r w:rsidR="00F53375" w:rsidRPr="00BD66DF">
        <w:rPr>
          <w:rFonts w:asciiTheme="minorHAnsi" w:hAnsiTheme="minorHAnsi" w:cstheme="minorHAnsi"/>
          <w:lang w:val="en-GB"/>
        </w:rPr>
        <w:t>. A total of 28 pe</w:t>
      </w:r>
      <w:r w:rsidR="004C4E3C" w:rsidRPr="00BD66DF">
        <w:rPr>
          <w:rFonts w:asciiTheme="minorHAnsi" w:hAnsiTheme="minorHAnsi" w:cstheme="minorHAnsi"/>
          <w:lang w:val="en-GB"/>
        </w:rPr>
        <w:t>rsons or</w:t>
      </w:r>
      <w:r w:rsidR="00F53375" w:rsidRPr="00BD66DF">
        <w:rPr>
          <w:rFonts w:asciiTheme="minorHAnsi" w:hAnsiTheme="minorHAnsi" w:cstheme="minorHAnsi"/>
          <w:lang w:val="en-GB"/>
        </w:rPr>
        <w:t xml:space="preserve"> 9% of all respondents who do not have a valid </w:t>
      </w:r>
      <w:r w:rsidR="004C4E3C" w:rsidRPr="00BD66DF">
        <w:rPr>
          <w:rFonts w:asciiTheme="minorHAnsi" w:hAnsiTheme="minorHAnsi" w:cstheme="minorHAnsi"/>
          <w:lang w:val="en-GB"/>
        </w:rPr>
        <w:t>ID</w:t>
      </w:r>
      <w:r w:rsidR="00F53375" w:rsidRPr="00BD66DF">
        <w:rPr>
          <w:rFonts w:asciiTheme="minorHAnsi" w:hAnsiTheme="minorHAnsi" w:cstheme="minorHAnsi"/>
          <w:lang w:val="en-GB"/>
        </w:rPr>
        <w:t xml:space="preserve"> card stated that they did not have the money to pay </w:t>
      </w:r>
      <w:r w:rsidR="004C4E3C" w:rsidRPr="00BD66DF">
        <w:rPr>
          <w:rFonts w:asciiTheme="minorHAnsi" w:hAnsiTheme="minorHAnsi" w:cstheme="minorHAnsi"/>
          <w:lang w:val="en-GB"/>
        </w:rPr>
        <w:t>fees</w:t>
      </w:r>
      <w:r w:rsidR="00F53375" w:rsidRPr="00BD66DF">
        <w:rPr>
          <w:rFonts w:asciiTheme="minorHAnsi" w:hAnsiTheme="minorHAnsi" w:cstheme="minorHAnsi"/>
          <w:lang w:val="en-GB"/>
        </w:rPr>
        <w:t>.</w:t>
      </w:r>
      <w:r w:rsidRPr="00BD66DF">
        <w:rPr>
          <w:rFonts w:asciiTheme="minorHAnsi" w:hAnsiTheme="minorHAnsi" w:cstheme="minorHAnsi"/>
          <w:lang w:val="en-GB"/>
        </w:rPr>
        <w:t xml:space="preserve"> </w:t>
      </w:r>
    </w:p>
    <w:p w14:paraId="131BEA2B" w14:textId="77777777" w:rsidR="003E1E34" w:rsidRPr="00BD66DF" w:rsidRDefault="003E1E34" w:rsidP="00F53375">
      <w:pPr>
        <w:pStyle w:val="NoSpacing"/>
        <w:jc w:val="both"/>
        <w:rPr>
          <w:rFonts w:asciiTheme="minorHAnsi" w:hAnsiTheme="minorHAnsi" w:cstheme="minorHAnsi"/>
          <w:lang w:val="en-GB"/>
        </w:rPr>
      </w:pPr>
    </w:p>
    <w:sectPr w:rsidR="003E1E34" w:rsidRPr="00BD6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703F" w14:textId="77777777" w:rsidR="007A6961" w:rsidRDefault="007A6961" w:rsidP="00EE7DFC">
      <w:pPr>
        <w:spacing w:after="0" w:line="240" w:lineRule="auto"/>
      </w:pPr>
      <w:r>
        <w:separator/>
      </w:r>
    </w:p>
  </w:endnote>
  <w:endnote w:type="continuationSeparator" w:id="0">
    <w:p w14:paraId="07F58966" w14:textId="77777777" w:rsidR="007A6961" w:rsidRDefault="007A6961" w:rsidP="00EE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106B" w14:textId="77777777" w:rsidR="007A6961" w:rsidRDefault="007A6961" w:rsidP="00EE7DFC">
      <w:pPr>
        <w:spacing w:after="0" w:line="240" w:lineRule="auto"/>
      </w:pPr>
      <w:r>
        <w:separator/>
      </w:r>
    </w:p>
  </w:footnote>
  <w:footnote w:type="continuationSeparator" w:id="0">
    <w:p w14:paraId="358EAF3E" w14:textId="77777777" w:rsidR="007A6961" w:rsidRDefault="007A6961" w:rsidP="00EE7DFC">
      <w:pPr>
        <w:spacing w:after="0" w:line="240" w:lineRule="auto"/>
      </w:pPr>
      <w:r>
        <w:continuationSeparator/>
      </w:r>
    </w:p>
  </w:footnote>
  <w:footnote w:id="1">
    <w:p w14:paraId="42937ADA" w14:textId="490F5F43" w:rsidR="00EE7DFC" w:rsidRPr="006473C0" w:rsidRDefault="00EE7DFC" w:rsidP="00B44FAB">
      <w:pPr>
        <w:pStyle w:val="FootnoteText"/>
        <w:spacing w:after="0"/>
        <w:rPr>
          <w:sz w:val="16"/>
          <w:szCs w:val="16"/>
          <w:lang w:val="en-GB"/>
        </w:rPr>
      </w:pPr>
      <w:r w:rsidRPr="006473C0">
        <w:rPr>
          <w:rStyle w:val="FootnoteReference"/>
          <w:sz w:val="16"/>
          <w:szCs w:val="16"/>
          <w:lang w:val="en-GB"/>
        </w:rPr>
        <w:footnoteRef/>
      </w:r>
      <w:r w:rsidRPr="006473C0">
        <w:rPr>
          <w:sz w:val="16"/>
          <w:szCs w:val="16"/>
          <w:lang w:val="en-GB"/>
        </w:rPr>
        <w:t xml:space="preserve"> </w:t>
      </w:r>
      <w:r w:rsidRPr="006473C0">
        <w:rPr>
          <w:rFonts w:cs="Calibri"/>
          <w:sz w:val="16"/>
          <w:szCs w:val="16"/>
          <w:lang w:val="en-GB"/>
        </w:rPr>
        <w:t xml:space="preserve">Bujanovac, </w:t>
      </w:r>
      <w:proofErr w:type="spellStart"/>
      <w:r w:rsidRPr="006473C0">
        <w:rPr>
          <w:rFonts w:cs="Calibri"/>
          <w:sz w:val="16"/>
          <w:szCs w:val="16"/>
          <w:lang w:val="en-GB"/>
        </w:rPr>
        <w:t>Bor</w:t>
      </w:r>
      <w:proofErr w:type="spellEnd"/>
      <w:r w:rsidRPr="006473C0">
        <w:rPr>
          <w:rFonts w:cs="Calibri"/>
          <w:sz w:val="16"/>
          <w:szCs w:val="16"/>
          <w:lang w:val="en-GB"/>
        </w:rPr>
        <w:t xml:space="preserve">, </w:t>
      </w:r>
      <w:proofErr w:type="spellStart"/>
      <w:r w:rsidRPr="006473C0">
        <w:rPr>
          <w:rFonts w:cs="Calibri"/>
          <w:sz w:val="16"/>
          <w:szCs w:val="16"/>
          <w:lang w:val="en-GB"/>
        </w:rPr>
        <w:t>Bojnik</w:t>
      </w:r>
      <w:proofErr w:type="spellEnd"/>
      <w:r w:rsidRPr="006473C0">
        <w:rPr>
          <w:rFonts w:cs="Calibri"/>
          <w:sz w:val="16"/>
          <w:szCs w:val="16"/>
          <w:lang w:val="en-GB"/>
        </w:rPr>
        <w:t xml:space="preserve">, Novi </w:t>
      </w:r>
      <w:proofErr w:type="spellStart"/>
      <w:r w:rsidRPr="006473C0">
        <w:rPr>
          <w:rFonts w:cs="Calibri"/>
          <w:sz w:val="16"/>
          <w:szCs w:val="16"/>
          <w:lang w:val="en-GB"/>
        </w:rPr>
        <w:t>Pazar</w:t>
      </w:r>
      <w:proofErr w:type="spellEnd"/>
      <w:r w:rsidRPr="006473C0">
        <w:rPr>
          <w:rFonts w:cs="Calibri"/>
          <w:sz w:val="16"/>
          <w:szCs w:val="16"/>
          <w:lang w:val="en-GB"/>
        </w:rPr>
        <w:t xml:space="preserve">, </w:t>
      </w:r>
      <w:proofErr w:type="spellStart"/>
      <w:r w:rsidRPr="006473C0">
        <w:rPr>
          <w:rFonts w:cs="Calibri"/>
          <w:sz w:val="16"/>
          <w:szCs w:val="16"/>
          <w:lang w:val="en-GB"/>
        </w:rPr>
        <w:t>Sjenica</w:t>
      </w:r>
      <w:proofErr w:type="spellEnd"/>
      <w:r w:rsidRPr="006473C0">
        <w:rPr>
          <w:rFonts w:cs="Calibri"/>
          <w:sz w:val="16"/>
          <w:szCs w:val="16"/>
          <w:lang w:val="en-GB"/>
        </w:rPr>
        <w:t xml:space="preserve">, Kragujevac, </w:t>
      </w:r>
      <w:proofErr w:type="spellStart"/>
      <w:r w:rsidRPr="006473C0">
        <w:rPr>
          <w:rFonts w:cs="Calibri"/>
          <w:sz w:val="16"/>
          <w:szCs w:val="16"/>
          <w:lang w:val="en-GB"/>
        </w:rPr>
        <w:t>Niš</w:t>
      </w:r>
      <w:proofErr w:type="spellEnd"/>
      <w:r w:rsidRPr="006473C0">
        <w:rPr>
          <w:rFonts w:cs="Calibri"/>
          <w:sz w:val="16"/>
          <w:szCs w:val="16"/>
          <w:lang w:val="en-GB"/>
        </w:rPr>
        <w:t xml:space="preserve">, Subotica, Novi Sad, </w:t>
      </w:r>
      <w:proofErr w:type="spellStart"/>
      <w:r w:rsidRPr="006473C0">
        <w:rPr>
          <w:rFonts w:cs="Calibri"/>
          <w:sz w:val="16"/>
          <w:szCs w:val="16"/>
          <w:lang w:val="en-GB"/>
        </w:rPr>
        <w:t>Zemun</w:t>
      </w:r>
      <w:proofErr w:type="spellEnd"/>
      <w:r w:rsidRPr="006473C0">
        <w:rPr>
          <w:rFonts w:cs="Calibri"/>
          <w:sz w:val="16"/>
          <w:szCs w:val="16"/>
          <w:lang w:val="en-GB"/>
        </w:rPr>
        <w:t xml:space="preserve">, Novi Beograd, </w:t>
      </w:r>
      <w:proofErr w:type="spellStart"/>
      <w:r w:rsidRPr="006473C0">
        <w:rPr>
          <w:rFonts w:cs="Calibri"/>
          <w:sz w:val="16"/>
          <w:szCs w:val="16"/>
          <w:lang w:val="en-GB"/>
        </w:rPr>
        <w:t>Surčin</w:t>
      </w:r>
      <w:proofErr w:type="spellEnd"/>
      <w:r w:rsidRPr="006473C0">
        <w:rPr>
          <w:rFonts w:cs="Calibri"/>
          <w:sz w:val="16"/>
          <w:szCs w:val="16"/>
          <w:lang w:val="en-GB"/>
        </w:rPr>
        <w:t xml:space="preserve">, </w:t>
      </w:r>
      <w:proofErr w:type="spellStart"/>
      <w:r w:rsidRPr="006473C0">
        <w:rPr>
          <w:rFonts w:cs="Calibri"/>
          <w:sz w:val="16"/>
          <w:szCs w:val="16"/>
          <w:lang w:val="en-GB"/>
        </w:rPr>
        <w:t>Čukarica</w:t>
      </w:r>
      <w:proofErr w:type="spellEnd"/>
      <w:r w:rsidRPr="006473C0">
        <w:rPr>
          <w:rFonts w:cs="Calibri"/>
          <w:sz w:val="16"/>
          <w:szCs w:val="16"/>
          <w:lang w:val="en-GB"/>
        </w:rPr>
        <w:t xml:space="preserve">, </w:t>
      </w:r>
      <w:proofErr w:type="spellStart"/>
      <w:r w:rsidRPr="006473C0">
        <w:rPr>
          <w:rFonts w:cs="Calibri"/>
          <w:sz w:val="16"/>
          <w:szCs w:val="16"/>
          <w:lang w:val="en-GB"/>
        </w:rPr>
        <w:t>Palilula</w:t>
      </w:r>
      <w:proofErr w:type="spellEnd"/>
      <w:r w:rsidRPr="006473C0">
        <w:rPr>
          <w:rFonts w:cs="Calibri"/>
          <w:sz w:val="16"/>
          <w:szCs w:val="16"/>
          <w:lang w:val="en-GB"/>
        </w:rPr>
        <w:t xml:space="preserve">, </w:t>
      </w:r>
      <w:proofErr w:type="spellStart"/>
      <w:r w:rsidRPr="006473C0">
        <w:rPr>
          <w:rFonts w:cs="Calibri"/>
          <w:sz w:val="16"/>
          <w:szCs w:val="16"/>
          <w:lang w:val="en-GB"/>
        </w:rPr>
        <w:t>Zvezdara</w:t>
      </w:r>
      <w:proofErr w:type="spellEnd"/>
      <w:r w:rsidRPr="006473C0">
        <w:rPr>
          <w:rFonts w:cs="Calibri"/>
          <w:sz w:val="16"/>
          <w:szCs w:val="16"/>
          <w:lang w:val="en-GB"/>
        </w:rPr>
        <w:t xml:space="preserve">, Obrenovac, Smederevo, </w:t>
      </w:r>
      <w:proofErr w:type="spellStart"/>
      <w:r w:rsidRPr="006473C0">
        <w:rPr>
          <w:rFonts w:cs="Calibri"/>
          <w:sz w:val="16"/>
          <w:szCs w:val="16"/>
          <w:lang w:val="en-GB"/>
        </w:rPr>
        <w:t>Kostolac</w:t>
      </w:r>
      <w:proofErr w:type="spellEnd"/>
      <w:r w:rsidRPr="006473C0">
        <w:rPr>
          <w:rFonts w:cs="Calibri"/>
          <w:sz w:val="16"/>
          <w:szCs w:val="16"/>
          <w:lang w:val="en-GB"/>
        </w:rPr>
        <w:t xml:space="preserve">, </w:t>
      </w:r>
      <w:proofErr w:type="spellStart"/>
      <w:r w:rsidRPr="006473C0">
        <w:rPr>
          <w:rFonts w:cs="Calibri"/>
          <w:sz w:val="16"/>
          <w:szCs w:val="16"/>
          <w:lang w:val="en-GB"/>
        </w:rPr>
        <w:t>Požarevac</w:t>
      </w:r>
      <w:proofErr w:type="spellEnd"/>
      <w:r w:rsidRPr="006473C0">
        <w:rPr>
          <w:rFonts w:cs="Calibri"/>
          <w:sz w:val="16"/>
          <w:szCs w:val="16"/>
          <w:lang w:val="en-GB"/>
        </w:rPr>
        <w:t xml:space="preserve">, </w:t>
      </w:r>
      <w:proofErr w:type="spellStart"/>
      <w:r w:rsidRPr="006473C0">
        <w:rPr>
          <w:rFonts w:cs="Calibri"/>
          <w:sz w:val="16"/>
          <w:szCs w:val="16"/>
          <w:lang w:val="en-GB"/>
        </w:rPr>
        <w:t>Vranje</w:t>
      </w:r>
      <w:proofErr w:type="spellEnd"/>
      <w:r w:rsidRPr="006473C0">
        <w:rPr>
          <w:rFonts w:cs="Calibri"/>
          <w:sz w:val="16"/>
          <w:szCs w:val="16"/>
          <w:lang w:val="en-GB"/>
        </w:rPr>
        <w:t xml:space="preserve">, </w:t>
      </w:r>
      <w:proofErr w:type="spellStart"/>
      <w:r w:rsidRPr="006473C0">
        <w:rPr>
          <w:rFonts w:cs="Calibri"/>
          <w:sz w:val="16"/>
          <w:szCs w:val="16"/>
          <w:lang w:val="en-GB"/>
        </w:rPr>
        <w:t>Aleksinac</w:t>
      </w:r>
      <w:proofErr w:type="spellEnd"/>
      <w:r w:rsidRPr="006473C0">
        <w:rPr>
          <w:rFonts w:cs="Calibri"/>
          <w:sz w:val="16"/>
          <w:szCs w:val="16"/>
          <w:lang w:val="en-GB"/>
        </w:rPr>
        <w:t xml:space="preserve">, </w:t>
      </w:r>
      <w:proofErr w:type="spellStart"/>
      <w:r w:rsidRPr="006473C0">
        <w:rPr>
          <w:rFonts w:cs="Calibri"/>
          <w:sz w:val="16"/>
          <w:szCs w:val="16"/>
          <w:lang w:val="en-GB"/>
        </w:rPr>
        <w:t>Prokuplje</w:t>
      </w:r>
      <w:proofErr w:type="spellEnd"/>
      <w:r w:rsidRPr="006473C0">
        <w:rPr>
          <w:rFonts w:cs="Calibri"/>
          <w:sz w:val="16"/>
          <w:szCs w:val="16"/>
          <w:lang w:val="en-GB"/>
        </w:rPr>
        <w:t xml:space="preserve">, </w:t>
      </w:r>
      <w:proofErr w:type="spellStart"/>
      <w:r w:rsidRPr="006473C0">
        <w:rPr>
          <w:rFonts w:cs="Calibri"/>
          <w:sz w:val="16"/>
          <w:szCs w:val="16"/>
          <w:lang w:val="en-GB"/>
        </w:rPr>
        <w:t>Žitoradja</w:t>
      </w:r>
      <w:proofErr w:type="spellEnd"/>
      <w:r w:rsidRPr="006473C0">
        <w:rPr>
          <w:rFonts w:cs="Calibri"/>
          <w:sz w:val="16"/>
          <w:szCs w:val="16"/>
          <w:lang w:val="en-GB"/>
        </w:rPr>
        <w:t xml:space="preserve">, </w:t>
      </w:r>
      <w:proofErr w:type="spellStart"/>
      <w:r w:rsidRPr="006473C0">
        <w:rPr>
          <w:rFonts w:cs="Calibri"/>
          <w:sz w:val="16"/>
          <w:szCs w:val="16"/>
          <w:lang w:val="en-GB"/>
        </w:rPr>
        <w:t>Zrenjanin</w:t>
      </w:r>
      <w:proofErr w:type="spellEnd"/>
    </w:p>
  </w:footnote>
  <w:footnote w:id="2">
    <w:p w14:paraId="2860E589" w14:textId="0FF1CF4C" w:rsidR="00973A9E" w:rsidRPr="006473C0" w:rsidRDefault="00973A9E" w:rsidP="00C66B1A">
      <w:pPr>
        <w:pStyle w:val="FootnoteText"/>
        <w:spacing w:after="0"/>
        <w:rPr>
          <w:sz w:val="16"/>
          <w:szCs w:val="16"/>
          <w:lang w:val="en-GB"/>
        </w:rPr>
      </w:pPr>
      <w:r w:rsidRPr="006473C0">
        <w:rPr>
          <w:rStyle w:val="FootnoteReference"/>
          <w:sz w:val="16"/>
          <w:szCs w:val="16"/>
          <w:lang w:val="en-GB"/>
        </w:rPr>
        <w:footnoteRef/>
      </w:r>
      <w:r w:rsidRPr="006473C0">
        <w:rPr>
          <w:sz w:val="16"/>
          <w:szCs w:val="16"/>
          <w:lang w:val="en-GB"/>
        </w:rPr>
        <w:t xml:space="preserve"> </w:t>
      </w:r>
      <w:r w:rsidR="00C66B1A" w:rsidRPr="006473C0">
        <w:rPr>
          <w:sz w:val="16"/>
          <w:szCs w:val="16"/>
          <w:lang w:val="en-GB"/>
        </w:rPr>
        <w:t xml:space="preserve">Persons at Risk of Statelessness in Serbia, Overview of the Current Situation and the Way Forward, </w:t>
      </w:r>
      <w:proofErr w:type="spellStart"/>
      <w:r w:rsidR="00707553" w:rsidRPr="006473C0">
        <w:rPr>
          <w:sz w:val="16"/>
          <w:szCs w:val="16"/>
          <w:lang w:val="en-GB"/>
        </w:rPr>
        <w:t>CeSid</w:t>
      </w:r>
      <w:proofErr w:type="spellEnd"/>
      <w:r w:rsidR="00707553" w:rsidRPr="006473C0">
        <w:rPr>
          <w:sz w:val="16"/>
          <w:szCs w:val="16"/>
          <w:lang w:val="en-GB"/>
        </w:rPr>
        <w:t xml:space="preserve">, </w:t>
      </w:r>
      <w:r w:rsidR="00C66B1A" w:rsidRPr="006473C0">
        <w:rPr>
          <w:sz w:val="16"/>
          <w:szCs w:val="16"/>
          <w:lang w:val="en-GB"/>
        </w:rPr>
        <w:t>N</w:t>
      </w:r>
      <w:r w:rsidR="00707553" w:rsidRPr="006473C0">
        <w:rPr>
          <w:sz w:val="16"/>
          <w:szCs w:val="16"/>
          <w:lang w:val="en-GB"/>
        </w:rPr>
        <w:t>ovemb</w:t>
      </w:r>
      <w:r w:rsidR="00C66B1A" w:rsidRPr="006473C0">
        <w:rPr>
          <w:sz w:val="16"/>
          <w:szCs w:val="16"/>
          <w:lang w:val="en-GB"/>
        </w:rPr>
        <w:t>er</w:t>
      </w:r>
      <w:r w:rsidR="00707553" w:rsidRPr="006473C0">
        <w:rPr>
          <w:sz w:val="16"/>
          <w:szCs w:val="16"/>
          <w:lang w:val="en-GB"/>
        </w:rPr>
        <w:t xml:space="preserve"> 2020</w:t>
      </w:r>
    </w:p>
  </w:footnote>
  <w:footnote w:id="3">
    <w:p w14:paraId="0D060D9B" w14:textId="310D537B" w:rsidR="00A719C0" w:rsidRPr="006473C0" w:rsidRDefault="00A719C0" w:rsidP="00A719C0">
      <w:pPr>
        <w:pStyle w:val="NormalWeb"/>
        <w:shd w:val="clear" w:color="auto" w:fill="FFFFFF"/>
        <w:spacing w:before="0" w:beforeAutospacing="0" w:after="0" w:afterAutospacing="0"/>
        <w:jc w:val="both"/>
        <w:textAlignment w:val="baseline"/>
        <w:rPr>
          <w:rFonts w:asciiTheme="minorHAnsi" w:hAnsiTheme="minorHAnsi" w:cstheme="minorHAnsi"/>
          <w:color w:val="222222"/>
          <w:sz w:val="16"/>
          <w:szCs w:val="16"/>
          <w:shd w:val="clear" w:color="auto" w:fill="FFFFFF"/>
        </w:rPr>
      </w:pPr>
      <w:r w:rsidRPr="006473C0">
        <w:rPr>
          <w:rStyle w:val="FootnoteReference"/>
          <w:rFonts w:asciiTheme="minorHAnsi" w:hAnsiTheme="minorHAnsi" w:cstheme="minorHAnsi"/>
          <w:sz w:val="16"/>
          <w:szCs w:val="16"/>
        </w:rPr>
        <w:footnoteRef/>
      </w:r>
      <w:r w:rsidR="006473C0">
        <w:rPr>
          <w:rFonts w:asciiTheme="minorHAnsi" w:hAnsiTheme="minorHAnsi" w:cstheme="minorHAnsi"/>
          <w:sz w:val="16"/>
          <w:szCs w:val="16"/>
        </w:rPr>
        <w:t xml:space="preserve"> Persons registered in birth registry books abroad are mainly those registered in Germany</w:t>
      </w:r>
      <w:r w:rsidRPr="006473C0">
        <w:rPr>
          <w:rFonts w:asciiTheme="minorHAnsi" w:hAnsiTheme="minorHAnsi" w:cstheme="minorHAnsi"/>
          <w:sz w:val="16"/>
          <w:szCs w:val="16"/>
        </w:rPr>
        <w:t xml:space="preserve"> (56), </w:t>
      </w:r>
      <w:r w:rsidR="006473C0">
        <w:rPr>
          <w:rFonts w:asciiTheme="minorHAnsi" w:hAnsiTheme="minorHAnsi" w:cstheme="minorHAnsi"/>
          <w:sz w:val="16"/>
          <w:szCs w:val="16"/>
        </w:rPr>
        <w:t>followed by Montenegro</w:t>
      </w:r>
      <w:r w:rsidRPr="006473C0">
        <w:rPr>
          <w:rFonts w:asciiTheme="minorHAnsi" w:hAnsiTheme="minorHAnsi" w:cstheme="minorHAnsi"/>
          <w:sz w:val="16"/>
          <w:szCs w:val="16"/>
        </w:rPr>
        <w:t xml:space="preserve"> (32), </w:t>
      </w:r>
      <w:r w:rsidR="006473C0">
        <w:rPr>
          <w:rFonts w:asciiTheme="minorHAnsi" w:hAnsiTheme="minorHAnsi" w:cstheme="minorHAnsi"/>
          <w:sz w:val="16"/>
          <w:szCs w:val="16"/>
        </w:rPr>
        <w:t>North Macedonia</w:t>
      </w:r>
      <w:r w:rsidRPr="006473C0">
        <w:rPr>
          <w:rFonts w:asciiTheme="minorHAnsi" w:hAnsiTheme="minorHAnsi" w:cstheme="minorHAnsi"/>
          <w:sz w:val="16"/>
          <w:szCs w:val="16"/>
        </w:rPr>
        <w:t xml:space="preserve"> (27), Ital</w:t>
      </w:r>
      <w:r w:rsidR="006473C0">
        <w:rPr>
          <w:rFonts w:asciiTheme="minorHAnsi" w:hAnsiTheme="minorHAnsi" w:cstheme="minorHAnsi"/>
          <w:sz w:val="16"/>
          <w:szCs w:val="16"/>
        </w:rPr>
        <w:t>y</w:t>
      </w:r>
      <w:r w:rsidRPr="006473C0">
        <w:rPr>
          <w:rFonts w:asciiTheme="minorHAnsi" w:hAnsiTheme="minorHAnsi" w:cstheme="minorHAnsi"/>
          <w:sz w:val="16"/>
          <w:szCs w:val="16"/>
        </w:rPr>
        <w:t xml:space="preserve"> (12), </w:t>
      </w:r>
      <w:proofErr w:type="spellStart"/>
      <w:r w:rsidR="006473C0">
        <w:rPr>
          <w:rFonts w:asciiTheme="minorHAnsi" w:hAnsiTheme="minorHAnsi" w:cstheme="minorHAnsi"/>
          <w:sz w:val="16"/>
          <w:szCs w:val="16"/>
        </w:rPr>
        <w:t>Sweeden</w:t>
      </w:r>
      <w:proofErr w:type="spellEnd"/>
      <w:r w:rsidRPr="006473C0">
        <w:rPr>
          <w:rFonts w:asciiTheme="minorHAnsi" w:hAnsiTheme="minorHAnsi" w:cstheme="minorHAnsi"/>
          <w:sz w:val="16"/>
          <w:szCs w:val="16"/>
        </w:rPr>
        <w:t xml:space="preserve"> (10), Franc</w:t>
      </w:r>
      <w:r w:rsidR="006473C0">
        <w:rPr>
          <w:rFonts w:asciiTheme="minorHAnsi" w:hAnsiTheme="minorHAnsi" w:cstheme="minorHAnsi"/>
          <w:sz w:val="16"/>
          <w:szCs w:val="16"/>
        </w:rPr>
        <w:t>e</w:t>
      </w:r>
      <w:r w:rsidRPr="006473C0">
        <w:rPr>
          <w:rFonts w:asciiTheme="minorHAnsi" w:hAnsiTheme="minorHAnsi" w:cstheme="minorHAnsi"/>
          <w:sz w:val="16"/>
          <w:szCs w:val="16"/>
        </w:rPr>
        <w:t xml:space="preserve"> (8), Belgi</w:t>
      </w:r>
      <w:r w:rsidR="006473C0">
        <w:rPr>
          <w:rFonts w:asciiTheme="minorHAnsi" w:hAnsiTheme="minorHAnsi" w:cstheme="minorHAnsi"/>
          <w:sz w:val="16"/>
          <w:szCs w:val="16"/>
        </w:rPr>
        <w:t>um</w:t>
      </w:r>
      <w:r w:rsidRPr="006473C0">
        <w:rPr>
          <w:rFonts w:asciiTheme="minorHAnsi" w:hAnsiTheme="minorHAnsi" w:cstheme="minorHAnsi"/>
          <w:sz w:val="16"/>
          <w:szCs w:val="16"/>
        </w:rPr>
        <w:t xml:space="preserve"> (7), </w:t>
      </w:r>
      <w:r w:rsidR="006473C0">
        <w:rPr>
          <w:rFonts w:asciiTheme="minorHAnsi" w:hAnsiTheme="minorHAnsi" w:cstheme="minorHAnsi"/>
          <w:sz w:val="16"/>
          <w:szCs w:val="16"/>
        </w:rPr>
        <w:t>Croatia</w:t>
      </w:r>
      <w:r w:rsidRPr="006473C0">
        <w:rPr>
          <w:rFonts w:asciiTheme="minorHAnsi" w:hAnsiTheme="minorHAnsi" w:cstheme="minorHAnsi"/>
          <w:sz w:val="16"/>
          <w:szCs w:val="16"/>
        </w:rPr>
        <w:t xml:space="preserve"> (7), Bosni</w:t>
      </w:r>
      <w:r w:rsidR="006473C0">
        <w:rPr>
          <w:rFonts w:asciiTheme="minorHAnsi" w:hAnsiTheme="minorHAnsi" w:cstheme="minorHAnsi"/>
          <w:sz w:val="16"/>
          <w:szCs w:val="16"/>
        </w:rPr>
        <w:t>a</w:t>
      </w:r>
      <w:r w:rsidRPr="006473C0">
        <w:rPr>
          <w:rFonts w:asciiTheme="minorHAnsi" w:hAnsiTheme="minorHAnsi" w:cstheme="minorHAnsi"/>
          <w:sz w:val="16"/>
          <w:szCs w:val="16"/>
        </w:rPr>
        <w:t xml:space="preserve"> </w:t>
      </w:r>
      <w:r w:rsidR="006473C0">
        <w:rPr>
          <w:rFonts w:asciiTheme="minorHAnsi" w:hAnsiTheme="minorHAnsi" w:cstheme="minorHAnsi"/>
          <w:sz w:val="16"/>
          <w:szCs w:val="16"/>
        </w:rPr>
        <w:t>and</w:t>
      </w:r>
      <w:r w:rsidRPr="006473C0">
        <w:rPr>
          <w:rFonts w:asciiTheme="minorHAnsi" w:hAnsiTheme="minorHAnsi" w:cstheme="minorHAnsi"/>
          <w:sz w:val="16"/>
          <w:szCs w:val="16"/>
        </w:rPr>
        <w:t xml:space="preserve"> Her</w:t>
      </w:r>
      <w:r w:rsidR="006473C0">
        <w:rPr>
          <w:rFonts w:asciiTheme="minorHAnsi" w:hAnsiTheme="minorHAnsi" w:cstheme="minorHAnsi"/>
          <w:sz w:val="16"/>
          <w:szCs w:val="16"/>
        </w:rPr>
        <w:t>z</w:t>
      </w:r>
      <w:r w:rsidRPr="006473C0">
        <w:rPr>
          <w:rFonts w:asciiTheme="minorHAnsi" w:hAnsiTheme="minorHAnsi" w:cstheme="minorHAnsi"/>
          <w:sz w:val="16"/>
          <w:szCs w:val="16"/>
        </w:rPr>
        <w:t>egovin</w:t>
      </w:r>
      <w:r w:rsidR="006473C0">
        <w:rPr>
          <w:rFonts w:asciiTheme="minorHAnsi" w:hAnsiTheme="minorHAnsi" w:cstheme="minorHAnsi"/>
          <w:sz w:val="16"/>
          <w:szCs w:val="16"/>
        </w:rPr>
        <w:t>a</w:t>
      </w:r>
      <w:r w:rsidRPr="006473C0">
        <w:rPr>
          <w:rFonts w:asciiTheme="minorHAnsi" w:hAnsiTheme="minorHAnsi" w:cstheme="minorHAnsi"/>
          <w:sz w:val="16"/>
          <w:szCs w:val="16"/>
        </w:rPr>
        <w:t xml:space="preserve"> (5)</w:t>
      </w:r>
      <w:r w:rsidR="006473C0">
        <w:rPr>
          <w:rFonts w:asciiTheme="minorHAnsi" w:hAnsiTheme="minorHAnsi" w:cstheme="minorHAnsi"/>
          <w:sz w:val="16"/>
          <w:szCs w:val="16"/>
        </w:rPr>
        <w:t>;</w:t>
      </w:r>
      <w:r w:rsidRPr="006473C0">
        <w:rPr>
          <w:rFonts w:asciiTheme="minorHAnsi" w:hAnsiTheme="minorHAnsi" w:cstheme="minorHAnsi"/>
          <w:sz w:val="16"/>
          <w:szCs w:val="16"/>
        </w:rPr>
        <w:t xml:space="preserve"> </w:t>
      </w:r>
      <w:r w:rsidR="006473C0">
        <w:rPr>
          <w:rFonts w:asciiTheme="minorHAnsi" w:hAnsiTheme="minorHAnsi" w:cstheme="minorHAnsi"/>
          <w:sz w:val="16"/>
          <w:szCs w:val="16"/>
        </w:rPr>
        <w:t xml:space="preserve">there are also </w:t>
      </w:r>
      <w:r w:rsidR="00D24F36">
        <w:rPr>
          <w:rFonts w:asciiTheme="minorHAnsi" w:hAnsiTheme="minorHAnsi" w:cstheme="minorHAnsi"/>
          <w:sz w:val="16"/>
          <w:szCs w:val="16"/>
        </w:rPr>
        <w:t>a few</w:t>
      </w:r>
      <w:r w:rsidR="006473C0">
        <w:rPr>
          <w:rFonts w:asciiTheme="minorHAnsi" w:hAnsiTheme="minorHAnsi" w:cstheme="minorHAnsi"/>
          <w:sz w:val="16"/>
          <w:szCs w:val="16"/>
        </w:rPr>
        <w:t xml:space="preserve"> cases of those born in </w:t>
      </w:r>
      <w:r w:rsidRPr="006473C0">
        <w:rPr>
          <w:rFonts w:asciiTheme="minorHAnsi" w:hAnsiTheme="minorHAnsi" w:cstheme="minorHAnsi"/>
          <w:sz w:val="16"/>
          <w:szCs w:val="16"/>
        </w:rPr>
        <w:t>Bu</w:t>
      </w:r>
      <w:r w:rsidR="006473C0">
        <w:rPr>
          <w:rFonts w:asciiTheme="minorHAnsi" w:hAnsiTheme="minorHAnsi" w:cstheme="minorHAnsi"/>
          <w:sz w:val="16"/>
          <w:szCs w:val="16"/>
        </w:rPr>
        <w:t>lgaria</w:t>
      </w:r>
      <w:r w:rsidRPr="006473C0">
        <w:rPr>
          <w:rFonts w:asciiTheme="minorHAnsi" w:hAnsiTheme="minorHAnsi" w:cstheme="minorHAnsi"/>
          <w:sz w:val="16"/>
          <w:szCs w:val="16"/>
        </w:rPr>
        <w:t>, Austri</w:t>
      </w:r>
      <w:r w:rsidR="006473C0">
        <w:rPr>
          <w:rFonts w:asciiTheme="minorHAnsi" w:hAnsiTheme="minorHAnsi" w:cstheme="minorHAnsi"/>
          <w:sz w:val="16"/>
          <w:szCs w:val="16"/>
        </w:rPr>
        <w:t>a</w:t>
      </w:r>
      <w:r w:rsidRPr="006473C0">
        <w:rPr>
          <w:rFonts w:asciiTheme="minorHAnsi" w:hAnsiTheme="minorHAnsi" w:cstheme="minorHAnsi"/>
          <w:sz w:val="16"/>
          <w:szCs w:val="16"/>
        </w:rPr>
        <w:t xml:space="preserve">, </w:t>
      </w:r>
      <w:proofErr w:type="gramStart"/>
      <w:r w:rsidR="006473C0">
        <w:rPr>
          <w:rFonts w:asciiTheme="minorHAnsi" w:hAnsiTheme="minorHAnsi" w:cstheme="minorHAnsi"/>
          <w:sz w:val="16"/>
          <w:szCs w:val="16"/>
        </w:rPr>
        <w:t>Switzerland</w:t>
      </w:r>
      <w:proofErr w:type="gramEnd"/>
      <w:r w:rsidRPr="006473C0">
        <w:rPr>
          <w:rFonts w:asciiTheme="minorHAnsi" w:hAnsiTheme="minorHAnsi" w:cstheme="minorHAnsi"/>
          <w:sz w:val="16"/>
          <w:szCs w:val="16"/>
        </w:rPr>
        <w:t xml:space="preserve"> </w:t>
      </w:r>
      <w:r w:rsidR="006473C0">
        <w:rPr>
          <w:rFonts w:asciiTheme="minorHAnsi" w:hAnsiTheme="minorHAnsi" w:cstheme="minorHAnsi"/>
          <w:sz w:val="16"/>
          <w:szCs w:val="16"/>
        </w:rPr>
        <w:t>and Slovenia</w:t>
      </w:r>
      <w:r w:rsidRPr="006473C0">
        <w:rPr>
          <w:rFonts w:asciiTheme="minorHAnsi" w:hAnsiTheme="minorHAnsi" w:cstheme="minorHAnsi"/>
          <w:sz w:val="16"/>
          <w:szCs w:val="16"/>
        </w:rPr>
        <w:t>.</w:t>
      </w:r>
    </w:p>
    <w:p w14:paraId="3E682A00" w14:textId="3C4498B3" w:rsidR="00A719C0" w:rsidRPr="006473C0" w:rsidRDefault="00A719C0">
      <w:pPr>
        <w:pStyle w:val="FootnoteText"/>
        <w:rPr>
          <w:sz w:val="16"/>
          <w:szCs w:val="16"/>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1518"/>
    <w:multiLevelType w:val="hybridMultilevel"/>
    <w:tmpl w:val="39282534"/>
    <w:lvl w:ilvl="0" w:tplc="FFFFFFFF">
      <w:start w:val="1"/>
      <w:numFmt w:val="decimal"/>
      <w:lvlText w:val="%1."/>
      <w:lvlJc w:val="left"/>
      <w:pPr>
        <w:ind w:left="720" w:hanging="360"/>
      </w:pPr>
      <w:rPr>
        <w:rFonts w:hint="default"/>
      </w:rPr>
    </w:lvl>
    <w:lvl w:ilvl="1" w:tplc="FFFFFFFF">
      <w:start w:val="1"/>
      <w:numFmt w:val="decimal"/>
      <w:lvlText w:val="4.1.%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48226B"/>
    <w:multiLevelType w:val="multilevel"/>
    <w:tmpl w:val="19E83E1A"/>
    <w:lvl w:ilvl="0">
      <w:start w:val="4"/>
      <w:numFmt w:val="decimal"/>
      <w:lvlText w:val="%1."/>
      <w:lvlJc w:val="left"/>
      <w:pPr>
        <w:ind w:left="644"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BB72A8C"/>
    <w:multiLevelType w:val="hybridMultilevel"/>
    <w:tmpl w:val="D3CE459A"/>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77ED1C12"/>
    <w:multiLevelType w:val="hybridMultilevel"/>
    <w:tmpl w:val="1430C586"/>
    <w:lvl w:ilvl="0" w:tplc="54A25F9A">
      <w:numFmt w:val="bullet"/>
      <w:lvlText w:val="-"/>
      <w:lvlJc w:val="left"/>
      <w:pPr>
        <w:ind w:left="720" w:hanging="360"/>
      </w:pPr>
      <w:rPr>
        <w:rFonts w:ascii="Calibri" w:eastAsiaTheme="minorHAnsi" w:hAnsi="Calibri" w:cs="Calibri" w:hint="default"/>
        <w:lang w:val="en-G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416219884">
    <w:abstractNumId w:val="3"/>
  </w:num>
  <w:num w:numId="2" w16cid:durableId="1224104114">
    <w:abstractNumId w:val="1"/>
  </w:num>
  <w:num w:numId="3" w16cid:durableId="1941179964">
    <w:abstractNumId w:val="2"/>
  </w:num>
  <w:num w:numId="4" w16cid:durableId="90244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FC"/>
    <w:rsid w:val="00007794"/>
    <w:rsid w:val="000775DF"/>
    <w:rsid w:val="000872CD"/>
    <w:rsid w:val="000908F4"/>
    <w:rsid w:val="000C558F"/>
    <w:rsid w:val="0010123C"/>
    <w:rsid w:val="00115B19"/>
    <w:rsid w:val="00145425"/>
    <w:rsid w:val="00162869"/>
    <w:rsid w:val="00190E05"/>
    <w:rsid w:val="0019614C"/>
    <w:rsid w:val="0025688E"/>
    <w:rsid w:val="00261775"/>
    <w:rsid w:val="00262FE3"/>
    <w:rsid w:val="0027330F"/>
    <w:rsid w:val="002A0D07"/>
    <w:rsid w:val="002A1BD3"/>
    <w:rsid w:val="002D6E96"/>
    <w:rsid w:val="002F3BAA"/>
    <w:rsid w:val="00371C14"/>
    <w:rsid w:val="003B324C"/>
    <w:rsid w:val="003C7D12"/>
    <w:rsid w:val="003E1E34"/>
    <w:rsid w:val="003F289C"/>
    <w:rsid w:val="00402942"/>
    <w:rsid w:val="004660AF"/>
    <w:rsid w:val="0047535B"/>
    <w:rsid w:val="0047554A"/>
    <w:rsid w:val="00485ED1"/>
    <w:rsid w:val="004867BE"/>
    <w:rsid w:val="004B1537"/>
    <w:rsid w:val="004B7B56"/>
    <w:rsid w:val="004C4DAF"/>
    <w:rsid w:val="004C4E3C"/>
    <w:rsid w:val="004D3BFE"/>
    <w:rsid w:val="004E0455"/>
    <w:rsid w:val="00546EB0"/>
    <w:rsid w:val="00563CBB"/>
    <w:rsid w:val="00582924"/>
    <w:rsid w:val="005C68A5"/>
    <w:rsid w:val="005D4838"/>
    <w:rsid w:val="00606E99"/>
    <w:rsid w:val="006473C0"/>
    <w:rsid w:val="0066594A"/>
    <w:rsid w:val="00670574"/>
    <w:rsid w:val="00690345"/>
    <w:rsid w:val="006B0726"/>
    <w:rsid w:val="006C1D23"/>
    <w:rsid w:val="006C5B39"/>
    <w:rsid w:val="006D1658"/>
    <w:rsid w:val="006D2E33"/>
    <w:rsid w:val="00707553"/>
    <w:rsid w:val="00720D1D"/>
    <w:rsid w:val="00737B48"/>
    <w:rsid w:val="0078032D"/>
    <w:rsid w:val="00795EB6"/>
    <w:rsid w:val="007A29B7"/>
    <w:rsid w:val="007A4E1D"/>
    <w:rsid w:val="007A6961"/>
    <w:rsid w:val="007D04C3"/>
    <w:rsid w:val="007F6D30"/>
    <w:rsid w:val="007F7CAE"/>
    <w:rsid w:val="00826A76"/>
    <w:rsid w:val="00837386"/>
    <w:rsid w:val="00856F46"/>
    <w:rsid w:val="00873662"/>
    <w:rsid w:val="008A5105"/>
    <w:rsid w:val="008C455A"/>
    <w:rsid w:val="008F314C"/>
    <w:rsid w:val="008F5A08"/>
    <w:rsid w:val="009050E8"/>
    <w:rsid w:val="00917E3C"/>
    <w:rsid w:val="00935643"/>
    <w:rsid w:val="00957A26"/>
    <w:rsid w:val="00961483"/>
    <w:rsid w:val="00973A9E"/>
    <w:rsid w:val="009740EF"/>
    <w:rsid w:val="00997463"/>
    <w:rsid w:val="009A1507"/>
    <w:rsid w:val="009C6877"/>
    <w:rsid w:val="009D4D53"/>
    <w:rsid w:val="00A16432"/>
    <w:rsid w:val="00A371D0"/>
    <w:rsid w:val="00A5286D"/>
    <w:rsid w:val="00A7185E"/>
    <w:rsid w:val="00A719C0"/>
    <w:rsid w:val="00A7397D"/>
    <w:rsid w:val="00A83979"/>
    <w:rsid w:val="00AC5F27"/>
    <w:rsid w:val="00AE532D"/>
    <w:rsid w:val="00B11ABF"/>
    <w:rsid w:val="00B44F98"/>
    <w:rsid w:val="00B44FAB"/>
    <w:rsid w:val="00B659C9"/>
    <w:rsid w:val="00B663ED"/>
    <w:rsid w:val="00B966D8"/>
    <w:rsid w:val="00BA3957"/>
    <w:rsid w:val="00BD0835"/>
    <w:rsid w:val="00BD66DF"/>
    <w:rsid w:val="00BF4D55"/>
    <w:rsid w:val="00BF513B"/>
    <w:rsid w:val="00BF68EF"/>
    <w:rsid w:val="00C01200"/>
    <w:rsid w:val="00C04ADD"/>
    <w:rsid w:val="00C25505"/>
    <w:rsid w:val="00C44FE7"/>
    <w:rsid w:val="00C472A9"/>
    <w:rsid w:val="00C66B1A"/>
    <w:rsid w:val="00C97D86"/>
    <w:rsid w:val="00D24F36"/>
    <w:rsid w:val="00D26BA5"/>
    <w:rsid w:val="00D32DE5"/>
    <w:rsid w:val="00D47812"/>
    <w:rsid w:val="00D808FC"/>
    <w:rsid w:val="00D813E9"/>
    <w:rsid w:val="00D91843"/>
    <w:rsid w:val="00D94672"/>
    <w:rsid w:val="00DA65C1"/>
    <w:rsid w:val="00DB5225"/>
    <w:rsid w:val="00DB757A"/>
    <w:rsid w:val="00DE189E"/>
    <w:rsid w:val="00E053BE"/>
    <w:rsid w:val="00E06FD2"/>
    <w:rsid w:val="00E15ACC"/>
    <w:rsid w:val="00E22035"/>
    <w:rsid w:val="00E32CFD"/>
    <w:rsid w:val="00E36604"/>
    <w:rsid w:val="00E43FB9"/>
    <w:rsid w:val="00E45596"/>
    <w:rsid w:val="00E470AF"/>
    <w:rsid w:val="00E50A89"/>
    <w:rsid w:val="00E52B3F"/>
    <w:rsid w:val="00E53C56"/>
    <w:rsid w:val="00E56CC5"/>
    <w:rsid w:val="00E61984"/>
    <w:rsid w:val="00E7689B"/>
    <w:rsid w:val="00E95FBB"/>
    <w:rsid w:val="00E96975"/>
    <w:rsid w:val="00EC4BBD"/>
    <w:rsid w:val="00ED089F"/>
    <w:rsid w:val="00EE6FFC"/>
    <w:rsid w:val="00EE7DFC"/>
    <w:rsid w:val="00F24C78"/>
    <w:rsid w:val="00F30F7D"/>
    <w:rsid w:val="00F53375"/>
    <w:rsid w:val="00F65207"/>
    <w:rsid w:val="00FA20B9"/>
    <w:rsid w:val="00FB55F6"/>
    <w:rsid w:val="00FE0D28"/>
    <w:rsid w:val="00FE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3592"/>
  <w15:chartTrackingRefBased/>
  <w15:docId w15:val="{37B1DC7B-229C-4F86-BE06-2D40EBED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DFC"/>
    <w:rPr>
      <w:kern w:val="2"/>
      <w:lang w:val="sr-Latn-R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E7DFC"/>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EE7DFC"/>
    <w:pPr>
      <w:ind w:left="720"/>
      <w:contextualSpacing/>
    </w:pPr>
  </w:style>
  <w:style w:type="table" w:styleId="TableGrid">
    <w:name w:val="Table Grid"/>
    <w:basedOn w:val="TableNormal"/>
    <w:uiPriority w:val="39"/>
    <w:rsid w:val="00EE7DFC"/>
    <w:pPr>
      <w:spacing w:after="0" w:line="240" w:lineRule="auto"/>
    </w:pPr>
    <w:rPr>
      <w:kern w:val="2"/>
      <w:lang w:val="sr-Latn-R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DFC"/>
    <w:rPr>
      <w:color w:val="0563C1" w:themeColor="hyperlink"/>
      <w:u w:val="single"/>
    </w:rPr>
  </w:style>
  <w:style w:type="character" w:styleId="CommentReference">
    <w:name w:val="annotation reference"/>
    <w:basedOn w:val="DefaultParagraphFont"/>
    <w:uiPriority w:val="99"/>
    <w:semiHidden/>
    <w:unhideWhenUsed/>
    <w:rsid w:val="00EE7DFC"/>
    <w:rPr>
      <w:sz w:val="16"/>
      <w:szCs w:val="16"/>
    </w:rPr>
  </w:style>
  <w:style w:type="paragraph" w:styleId="CommentText">
    <w:name w:val="annotation text"/>
    <w:basedOn w:val="Normal"/>
    <w:link w:val="CommentTextChar"/>
    <w:uiPriority w:val="99"/>
    <w:unhideWhenUsed/>
    <w:rsid w:val="00EE7DFC"/>
    <w:pPr>
      <w:spacing w:line="240" w:lineRule="auto"/>
    </w:pPr>
    <w:rPr>
      <w:sz w:val="20"/>
      <w:szCs w:val="20"/>
    </w:rPr>
  </w:style>
  <w:style w:type="character" w:customStyle="1" w:styleId="CommentTextChar">
    <w:name w:val="Comment Text Char"/>
    <w:basedOn w:val="DefaultParagraphFont"/>
    <w:link w:val="CommentText"/>
    <w:uiPriority w:val="99"/>
    <w:rsid w:val="00EE7DFC"/>
    <w:rPr>
      <w:kern w:val="2"/>
      <w:sz w:val="20"/>
      <w:szCs w:val="20"/>
      <w:lang w:val="sr-Latn-RS"/>
      <w14:ligatures w14:val="standardContextual"/>
    </w:rPr>
  </w:style>
  <w:style w:type="paragraph" w:styleId="NormalWeb">
    <w:name w:val="Normal (Web)"/>
    <w:basedOn w:val="Normal"/>
    <w:uiPriority w:val="99"/>
    <w:unhideWhenUsed/>
    <w:rsid w:val="00EE7DFC"/>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FootnoteText">
    <w:name w:val="footnote text"/>
    <w:basedOn w:val="Normal"/>
    <w:link w:val="FootnoteTextChar"/>
    <w:uiPriority w:val="99"/>
    <w:semiHidden/>
    <w:unhideWhenUsed/>
    <w:rsid w:val="00EE7DFC"/>
    <w:pPr>
      <w:spacing w:after="200" w:line="276" w:lineRule="auto"/>
    </w:pPr>
    <w:rPr>
      <w:rFonts w:ascii="Calibri" w:eastAsia="Calibri" w:hAnsi="Calibri" w:cs="Times New Roman"/>
      <w:kern w:val="0"/>
      <w:sz w:val="20"/>
      <w:szCs w:val="20"/>
      <w:lang w:val="en-US"/>
      <w14:ligatures w14:val="none"/>
    </w:rPr>
  </w:style>
  <w:style w:type="character" w:customStyle="1" w:styleId="FootnoteTextChar">
    <w:name w:val="Footnote Text Char"/>
    <w:basedOn w:val="DefaultParagraphFont"/>
    <w:link w:val="FootnoteText"/>
    <w:uiPriority w:val="99"/>
    <w:semiHidden/>
    <w:rsid w:val="00EE7DFC"/>
    <w:rPr>
      <w:rFonts w:ascii="Calibri" w:eastAsia="Calibri" w:hAnsi="Calibri" w:cs="Times New Roman"/>
      <w:sz w:val="20"/>
      <w:szCs w:val="20"/>
      <w:lang w:val="en-US"/>
    </w:rPr>
  </w:style>
  <w:style w:type="character" w:styleId="FootnoteReference">
    <w:name w:val="footnote reference"/>
    <w:uiPriority w:val="99"/>
    <w:semiHidden/>
    <w:unhideWhenUsed/>
    <w:rsid w:val="00EE7DFC"/>
    <w:rPr>
      <w:vertAlign w:val="superscript"/>
    </w:rPr>
  </w:style>
  <w:style w:type="paragraph" w:styleId="Header">
    <w:name w:val="header"/>
    <w:basedOn w:val="Normal"/>
    <w:link w:val="HeaderChar"/>
    <w:uiPriority w:val="99"/>
    <w:unhideWhenUsed/>
    <w:rsid w:val="00EE7DFC"/>
    <w:pPr>
      <w:tabs>
        <w:tab w:val="center" w:pos="4680"/>
        <w:tab w:val="right" w:pos="9360"/>
      </w:tabs>
      <w:spacing w:after="200" w:line="276" w:lineRule="auto"/>
    </w:pPr>
    <w:rPr>
      <w:rFonts w:ascii="Calibri" w:eastAsia="Calibri" w:hAnsi="Calibri" w:cs="Times New Roman"/>
      <w:kern w:val="0"/>
      <w:lang w:val="en-US"/>
      <w14:ligatures w14:val="none"/>
    </w:rPr>
  </w:style>
  <w:style w:type="character" w:customStyle="1" w:styleId="HeaderChar">
    <w:name w:val="Header Char"/>
    <w:basedOn w:val="DefaultParagraphFont"/>
    <w:link w:val="Header"/>
    <w:uiPriority w:val="99"/>
    <w:rsid w:val="00EE7DFC"/>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737B48"/>
    <w:rPr>
      <w:b/>
      <w:bCs/>
    </w:rPr>
  </w:style>
  <w:style w:type="character" w:customStyle="1" w:styleId="CommentSubjectChar">
    <w:name w:val="Comment Subject Char"/>
    <w:basedOn w:val="CommentTextChar"/>
    <w:link w:val="CommentSubject"/>
    <w:uiPriority w:val="99"/>
    <w:semiHidden/>
    <w:rsid w:val="00737B48"/>
    <w:rPr>
      <w:b/>
      <w:bCs/>
      <w:kern w:val="2"/>
      <w:sz w:val="20"/>
      <w:szCs w:val="20"/>
      <w:lang w:val="sr-Latn-RS"/>
      <w14:ligatures w14:val="standardContextual"/>
    </w:rPr>
  </w:style>
  <w:style w:type="character" w:styleId="FollowedHyperlink">
    <w:name w:val="FollowedHyperlink"/>
    <w:basedOn w:val="DefaultParagraphFont"/>
    <w:uiPriority w:val="99"/>
    <w:semiHidden/>
    <w:unhideWhenUsed/>
    <w:rsid w:val="00A719C0"/>
    <w:rPr>
      <w:color w:val="954F72" w:themeColor="followedHyperlink"/>
      <w:u w:val="single"/>
    </w:rPr>
  </w:style>
  <w:style w:type="character" w:styleId="UnresolvedMention">
    <w:name w:val="Unresolved Mention"/>
    <w:basedOn w:val="DefaultParagraphFont"/>
    <w:uiPriority w:val="99"/>
    <w:semiHidden/>
    <w:unhideWhenUsed/>
    <w:rsid w:val="007D04C3"/>
    <w:rPr>
      <w:color w:val="605E5C"/>
      <w:shd w:val="clear" w:color="auto" w:fill="E1DFDD"/>
    </w:rPr>
  </w:style>
  <w:style w:type="paragraph" w:styleId="Revision">
    <w:name w:val="Revision"/>
    <w:hidden/>
    <w:uiPriority w:val="99"/>
    <w:semiHidden/>
    <w:rsid w:val="00E56CC5"/>
    <w:pPr>
      <w:spacing w:after="0" w:line="240" w:lineRule="auto"/>
    </w:pPr>
    <w:rPr>
      <w:kern w:val="2"/>
      <w:lang w:val="sr-Latn-R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world.org/pdfid/615efd094.pdf" TargetMode="External"/><Relationship Id="rId5" Type="http://schemas.openxmlformats.org/officeDocument/2006/relationships/webSettings" Target="webSettings.xml"/><Relationship Id="rId10" Type="http://schemas.openxmlformats.org/officeDocument/2006/relationships/hyperlink" Target="https://www.refworld.org/pdfid/615efd094.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EC6A-1AB8-45CE-8D82-040A42A5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Milonjic</dc:creator>
  <cp:keywords/>
  <dc:description/>
  <cp:lastModifiedBy>Jelena Milonjic</cp:lastModifiedBy>
  <cp:revision>42</cp:revision>
  <dcterms:created xsi:type="dcterms:W3CDTF">2023-11-30T14:42:00Z</dcterms:created>
  <dcterms:modified xsi:type="dcterms:W3CDTF">2023-12-19T15:37:00Z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922068e4dbcb3e1d8c170bd36dfd2598fd47890a3b0f35989752974f14dbf50a</vt:lpwstr>
  </property>
</Properties>
</file>