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BFC8" w14:textId="535ED9E1" w:rsidR="009B438A" w:rsidRDefault="009B438A" w:rsidP="00727533">
      <w:pPr>
        <w:pStyle w:val="Heading1"/>
        <w:jc w:val="center"/>
      </w:pPr>
      <w:r>
        <w:t xml:space="preserve">Annex </w:t>
      </w:r>
      <w:r w:rsidR="00116C65">
        <w:t>B</w:t>
      </w:r>
    </w:p>
    <w:p w14:paraId="661B02E0" w14:textId="0DF3BFB7" w:rsidR="00371587" w:rsidRPr="00371587" w:rsidRDefault="00371587" w:rsidP="00371587">
      <w:pPr>
        <w:ind w:left="2880" w:firstLine="720"/>
        <w:rPr>
          <w:b/>
          <w:bCs/>
        </w:rPr>
      </w:pPr>
      <w:r w:rsidRPr="004A08CB">
        <w:rPr>
          <w:b/>
          <w:bCs/>
        </w:rPr>
        <w:t>202</w:t>
      </w:r>
      <w:r w:rsidR="0097056B" w:rsidRPr="004A08CB">
        <w:rPr>
          <w:b/>
          <w:bCs/>
        </w:rPr>
        <w:t>3</w:t>
      </w:r>
      <w:r w:rsidRPr="004A08CB">
        <w:rPr>
          <w:b/>
          <w:bCs/>
        </w:rPr>
        <w:t>/SOP/SCU/RFP/00</w:t>
      </w:r>
      <w:r w:rsidR="005E02E5">
        <w:rPr>
          <w:b/>
          <w:bCs/>
        </w:rPr>
        <w:t>3</w:t>
      </w:r>
    </w:p>
    <w:p w14:paraId="7C0760C1" w14:textId="7ADC74B2" w:rsidR="00A106A2" w:rsidRPr="0074159A" w:rsidRDefault="00A106A2" w:rsidP="00727533">
      <w:pPr>
        <w:pStyle w:val="Heading1"/>
        <w:jc w:val="center"/>
      </w:pPr>
      <w:r w:rsidRPr="0074159A">
        <w:t>TERMS OF REFERENCE</w:t>
      </w:r>
    </w:p>
    <w:p w14:paraId="4217C3A0" w14:textId="0810D87F" w:rsidR="00A106A2" w:rsidRPr="00D71973" w:rsidRDefault="00A106A2" w:rsidP="00727533">
      <w:pPr>
        <w:jc w:val="center"/>
        <w:rPr>
          <w:b/>
        </w:rPr>
      </w:pPr>
      <w:r w:rsidRPr="00D71973">
        <w:rPr>
          <w:b/>
        </w:rPr>
        <w:t xml:space="preserve">Consultancy </w:t>
      </w:r>
      <w:r w:rsidR="00C447A5">
        <w:rPr>
          <w:b/>
        </w:rPr>
        <w:t>S</w:t>
      </w:r>
      <w:r w:rsidR="004D5A1F">
        <w:rPr>
          <w:b/>
        </w:rPr>
        <w:t xml:space="preserve">ervice </w:t>
      </w:r>
      <w:r w:rsidRPr="00D71973">
        <w:rPr>
          <w:b/>
        </w:rPr>
        <w:t xml:space="preserve">for </w:t>
      </w:r>
      <w:r w:rsidR="00B4655C" w:rsidRPr="00D71973">
        <w:rPr>
          <w:b/>
        </w:rPr>
        <w:t>T</w:t>
      </w:r>
      <w:r w:rsidRPr="00D71973">
        <w:rPr>
          <w:b/>
        </w:rPr>
        <w:t xml:space="preserve">eachers </w:t>
      </w:r>
      <w:r w:rsidR="000F0B5F">
        <w:rPr>
          <w:b/>
        </w:rPr>
        <w:t>T</w:t>
      </w:r>
      <w:r w:rsidRPr="00D71973">
        <w:rPr>
          <w:b/>
        </w:rPr>
        <w:t xml:space="preserve">raining </w:t>
      </w:r>
      <w:r w:rsidR="00245B7A" w:rsidRPr="00D71973">
        <w:rPr>
          <w:b/>
        </w:rPr>
        <w:t>under UNHCR Sub-Office Peshawar</w:t>
      </w:r>
      <w:r w:rsidR="00D71973" w:rsidRPr="00D71973">
        <w:rPr>
          <w:b/>
        </w:rPr>
        <w:t xml:space="preserve"> for </w:t>
      </w:r>
      <w:r w:rsidR="00362AE7">
        <w:rPr>
          <w:b/>
        </w:rPr>
        <w:t>Registered</w:t>
      </w:r>
      <w:r w:rsidR="00367EBD">
        <w:rPr>
          <w:b/>
        </w:rPr>
        <w:t xml:space="preserve"> </w:t>
      </w:r>
      <w:r w:rsidR="00D71973" w:rsidRPr="00D71973">
        <w:rPr>
          <w:b/>
        </w:rPr>
        <w:t>Firms Specializing in Teachers Training</w:t>
      </w:r>
    </w:p>
    <w:p w14:paraId="59E5AA06" w14:textId="618F6D72" w:rsidR="00A106A2" w:rsidRPr="0074159A" w:rsidRDefault="009B438A" w:rsidP="009B438A">
      <w:pPr>
        <w:pStyle w:val="Heading2"/>
        <w:rPr>
          <w:rFonts w:ascii="Times New Roman" w:hAnsi="Times New Roman" w:cs="Times New Roman"/>
          <w:i w:val="0"/>
          <w:sz w:val="24"/>
          <w:szCs w:val="24"/>
        </w:rPr>
      </w:pPr>
      <w:r>
        <w:rPr>
          <w:rFonts w:ascii="Times New Roman" w:hAnsi="Times New Roman" w:cs="Times New Roman"/>
          <w:i w:val="0"/>
          <w:sz w:val="24"/>
          <w:szCs w:val="24"/>
        </w:rPr>
        <w:t>1:</w:t>
      </w:r>
      <w:r w:rsidR="001E73C7">
        <w:rPr>
          <w:rFonts w:ascii="Times New Roman" w:hAnsi="Times New Roman" w:cs="Times New Roman"/>
          <w:i w:val="0"/>
          <w:sz w:val="24"/>
          <w:szCs w:val="24"/>
        </w:rPr>
        <w:tab/>
      </w:r>
      <w:r w:rsidR="00A106A2" w:rsidRPr="0074159A">
        <w:rPr>
          <w:rFonts w:ascii="Times New Roman" w:hAnsi="Times New Roman" w:cs="Times New Roman"/>
          <w:i w:val="0"/>
          <w:sz w:val="24"/>
          <w:szCs w:val="24"/>
        </w:rPr>
        <w:t>TIMELINE</w:t>
      </w:r>
      <w:r w:rsidR="00367EBD">
        <w:rPr>
          <w:rFonts w:ascii="Times New Roman" w:hAnsi="Times New Roman" w:cs="Times New Roman"/>
          <w:i w:val="0"/>
          <w:sz w:val="24"/>
          <w:szCs w:val="24"/>
        </w:rPr>
        <w:t xml:space="preserve"> OF ASSIGNMENT</w:t>
      </w:r>
    </w:p>
    <w:p w14:paraId="5AB8938D" w14:textId="77777777" w:rsidR="00A106A2" w:rsidRPr="0074159A" w:rsidRDefault="00A106A2" w:rsidP="00A106A2"/>
    <w:p w14:paraId="76016D39" w14:textId="31846B9F" w:rsidR="00A106A2" w:rsidRPr="0074159A" w:rsidRDefault="00A106A2" w:rsidP="002D024B">
      <w:pPr>
        <w:pStyle w:val="BodyText2"/>
        <w:jc w:val="both"/>
        <w:rPr>
          <w:rFonts w:ascii="Times New Roman" w:hAnsi="Times New Roman"/>
          <w:sz w:val="24"/>
        </w:rPr>
      </w:pPr>
      <w:r w:rsidRPr="0074159A">
        <w:rPr>
          <w:rFonts w:ascii="Times New Roman" w:hAnsi="Times New Roman"/>
          <w:sz w:val="24"/>
        </w:rPr>
        <w:t xml:space="preserve">The period of consultancy will commence </w:t>
      </w:r>
      <w:r w:rsidR="00132AD9">
        <w:rPr>
          <w:rFonts w:ascii="Times New Roman" w:hAnsi="Times New Roman"/>
          <w:sz w:val="24"/>
        </w:rPr>
        <w:t>from 1</w:t>
      </w:r>
      <w:r w:rsidR="00132AD9" w:rsidRPr="00132AD9">
        <w:rPr>
          <w:rFonts w:ascii="Times New Roman" w:hAnsi="Times New Roman"/>
          <w:sz w:val="24"/>
          <w:vertAlign w:val="superscript"/>
        </w:rPr>
        <w:t>st</w:t>
      </w:r>
      <w:r w:rsidR="00132AD9">
        <w:rPr>
          <w:rFonts w:ascii="Times New Roman" w:hAnsi="Times New Roman"/>
          <w:sz w:val="24"/>
        </w:rPr>
        <w:t xml:space="preserve"> </w:t>
      </w:r>
      <w:r w:rsidR="00A30773">
        <w:rPr>
          <w:rFonts w:ascii="Times New Roman" w:hAnsi="Times New Roman"/>
          <w:sz w:val="24"/>
        </w:rPr>
        <w:t xml:space="preserve">February </w:t>
      </w:r>
      <w:r w:rsidR="00713DDA">
        <w:rPr>
          <w:rFonts w:ascii="Times New Roman" w:hAnsi="Times New Roman"/>
          <w:sz w:val="24"/>
        </w:rPr>
        <w:t xml:space="preserve">2024 </w:t>
      </w:r>
      <w:r w:rsidR="00132AD9">
        <w:rPr>
          <w:rFonts w:ascii="Times New Roman" w:hAnsi="Times New Roman"/>
          <w:sz w:val="24"/>
        </w:rPr>
        <w:t>and expected to be completed by 29</w:t>
      </w:r>
      <w:r w:rsidR="00132AD9" w:rsidRPr="00132AD9">
        <w:rPr>
          <w:rFonts w:ascii="Times New Roman" w:hAnsi="Times New Roman"/>
          <w:sz w:val="24"/>
          <w:vertAlign w:val="superscript"/>
        </w:rPr>
        <w:t>th</w:t>
      </w:r>
      <w:r w:rsidR="00132AD9">
        <w:rPr>
          <w:rFonts w:ascii="Times New Roman" w:hAnsi="Times New Roman"/>
          <w:sz w:val="24"/>
        </w:rPr>
        <w:t xml:space="preserve"> February 2024 </w:t>
      </w:r>
      <w:r w:rsidR="00A01F23" w:rsidRPr="0074159A">
        <w:rPr>
          <w:rFonts w:ascii="Times New Roman" w:hAnsi="Times New Roman"/>
          <w:sz w:val="24"/>
        </w:rPr>
        <w:t>with</w:t>
      </w:r>
      <w:r w:rsidRPr="0074159A">
        <w:rPr>
          <w:rFonts w:ascii="Times New Roman" w:hAnsi="Times New Roman"/>
          <w:sz w:val="24"/>
        </w:rPr>
        <w:t xml:space="preserve"> the completion of </w:t>
      </w:r>
      <w:r w:rsidR="00503E08" w:rsidRPr="0074159A">
        <w:rPr>
          <w:rFonts w:ascii="Times New Roman" w:hAnsi="Times New Roman"/>
          <w:sz w:val="24"/>
        </w:rPr>
        <w:t>all</w:t>
      </w:r>
      <w:r w:rsidRPr="0074159A">
        <w:rPr>
          <w:rFonts w:ascii="Times New Roman" w:hAnsi="Times New Roman"/>
          <w:sz w:val="24"/>
        </w:rPr>
        <w:t xml:space="preserve"> the agreed deliverables. All final reports and documentation are to be submitted to </w:t>
      </w:r>
      <w:r w:rsidRPr="0074159A">
        <w:rPr>
          <w:rFonts w:ascii="Times New Roman" w:hAnsi="Times New Roman"/>
          <w:color w:val="000000" w:themeColor="text1"/>
          <w:sz w:val="24"/>
        </w:rPr>
        <w:t>UNHCR</w:t>
      </w:r>
      <w:r w:rsidRPr="0074159A">
        <w:rPr>
          <w:rFonts w:ascii="Times New Roman" w:hAnsi="Times New Roman"/>
          <w:sz w:val="24"/>
        </w:rPr>
        <w:t xml:space="preserve"> by the consultant upon completion/termination of the contract.</w:t>
      </w:r>
    </w:p>
    <w:p w14:paraId="2B3BFD39" w14:textId="4E826475" w:rsidR="00A106A2" w:rsidRDefault="001E73C7" w:rsidP="001E73C7">
      <w:pPr>
        <w:pStyle w:val="Heading2"/>
        <w:rPr>
          <w:rFonts w:ascii="Times New Roman" w:hAnsi="Times New Roman" w:cs="Times New Roman"/>
          <w:i w:val="0"/>
          <w:sz w:val="24"/>
          <w:szCs w:val="24"/>
        </w:rPr>
      </w:pPr>
      <w:r>
        <w:rPr>
          <w:rFonts w:ascii="Times New Roman" w:hAnsi="Times New Roman" w:cs="Times New Roman"/>
          <w:i w:val="0"/>
          <w:sz w:val="24"/>
          <w:szCs w:val="24"/>
        </w:rPr>
        <w:t xml:space="preserve">II: </w:t>
      </w:r>
      <w:r>
        <w:rPr>
          <w:rFonts w:ascii="Times New Roman" w:hAnsi="Times New Roman" w:cs="Times New Roman"/>
          <w:i w:val="0"/>
          <w:sz w:val="24"/>
          <w:szCs w:val="24"/>
        </w:rPr>
        <w:tab/>
      </w:r>
      <w:r w:rsidR="00A106A2" w:rsidRPr="0074159A">
        <w:rPr>
          <w:rFonts w:ascii="Times New Roman" w:hAnsi="Times New Roman" w:cs="Times New Roman"/>
          <w:i w:val="0"/>
          <w:sz w:val="24"/>
          <w:szCs w:val="24"/>
        </w:rPr>
        <w:t xml:space="preserve">BACKGROUND </w:t>
      </w:r>
    </w:p>
    <w:p w14:paraId="016CA378" w14:textId="77777777" w:rsidR="004929B1" w:rsidRPr="004929B1" w:rsidRDefault="004929B1" w:rsidP="004929B1"/>
    <w:p w14:paraId="6F207E11" w14:textId="6A6A6555" w:rsidR="005844ED" w:rsidRPr="0074159A" w:rsidRDefault="005844ED" w:rsidP="005844ED">
      <w:pPr>
        <w:spacing w:after="240"/>
        <w:jc w:val="both"/>
      </w:pPr>
      <w:r w:rsidRPr="0074159A">
        <w:t xml:space="preserve">This revised UNHCR Education Strategy is </w:t>
      </w:r>
      <w:r w:rsidR="00E07342" w:rsidRPr="0074159A">
        <w:t>fully aligned</w:t>
      </w:r>
      <w:r w:rsidRPr="0074159A">
        <w:t xml:space="preserve"> with the Government’s education priorities outlined in the 2018 National Education Policy Framework. This includes: </w:t>
      </w:r>
      <w:proofErr w:type="spellStart"/>
      <w:r w:rsidRPr="0074159A">
        <w:t>i</w:t>
      </w:r>
      <w:proofErr w:type="spellEnd"/>
      <w:r w:rsidRPr="0074159A">
        <w:t>) decreasing the number of out-of-school children and increasing school completion; ii) ensuring uniformity in education standards (</w:t>
      </w:r>
      <w:r w:rsidR="00786ACB" w:rsidRPr="0074159A">
        <w:t>e.g.,</w:t>
      </w:r>
      <w:r w:rsidRPr="0074159A">
        <w:t xml:space="preserve"> common curriculum and teaching and learning standards, etc.); iii) improving the quality of education; and iv) enhancing access to and relevance of skills training. </w:t>
      </w:r>
    </w:p>
    <w:p w14:paraId="7D65ACBE" w14:textId="77777777" w:rsidR="005844ED" w:rsidRPr="0074159A" w:rsidRDefault="005844ED" w:rsidP="005844ED">
      <w:pPr>
        <w:spacing w:after="240"/>
        <w:jc w:val="both"/>
      </w:pPr>
      <w:r w:rsidRPr="0074159A">
        <w:t xml:space="preserve">The Education Strategy takes its direction from the Global Compact on Refugees and the UNHCR’s Global Refugee Education Strategy that acknowledges the need for burden sharing and supporting governments hosting refugees. In that regard, partnerships with all stakeholders including government are paramount. Humanitarian and development agencies and civil society; the focus is self-reliance through investing in refugees and host communities and working towards their durable solution. </w:t>
      </w:r>
    </w:p>
    <w:p w14:paraId="40A0E677" w14:textId="2E2BD06E" w:rsidR="005844ED" w:rsidRPr="0074159A" w:rsidRDefault="005844ED" w:rsidP="005844ED">
      <w:pPr>
        <w:spacing w:after="240"/>
        <w:jc w:val="both"/>
        <w:rPr>
          <w:lang w:val="en-GB"/>
        </w:rPr>
      </w:pPr>
      <w:r w:rsidRPr="0074159A">
        <w:rPr>
          <w:lang w:val="en-GB"/>
        </w:rPr>
        <w:t xml:space="preserve">Guided by the Sustainable Development Goals, in particular SDG 4 which calls for inclusive and equitable education for all, the Convention on the Rights of the Child, the Child Protection Framework and the Alternatives to Camps Policy, this Strategy also </w:t>
      </w:r>
      <w:r w:rsidR="001340B3" w:rsidRPr="0074159A">
        <w:rPr>
          <w:lang w:val="en-GB"/>
        </w:rPr>
        <w:t>considers</w:t>
      </w:r>
      <w:r w:rsidRPr="0074159A">
        <w:rPr>
          <w:lang w:val="en-GB"/>
        </w:rPr>
        <w:t xml:space="preserve"> the principles of </w:t>
      </w:r>
      <w:r w:rsidRPr="0074159A">
        <w:t xml:space="preserve">non-discrimination; adherence to the best interests of the </w:t>
      </w:r>
      <w:r w:rsidRPr="0074159A">
        <w:rPr>
          <w:bCs/>
        </w:rPr>
        <w:t>child</w:t>
      </w:r>
      <w:r w:rsidRPr="0074159A">
        <w:t xml:space="preserve">; the right to life, </w:t>
      </w:r>
      <w:proofErr w:type="gramStart"/>
      <w:r w:rsidRPr="0074159A">
        <w:t>survival</w:t>
      </w:r>
      <w:proofErr w:type="gramEnd"/>
      <w:r w:rsidRPr="0074159A">
        <w:t xml:space="preserve"> and development; and the right to participate.</w:t>
      </w:r>
    </w:p>
    <w:p w14:paraId="2D70DF44" w14:textId="4C109E59" w:rsidR="00D91DBC" w:rsidRPr="0074159A" w:rsidRDefault="005844ED" w:rsidP="006279F5">
      <w:pPr>
        <w:spacing w:after="240"/>
        <w:jc w:val="both"/>
        <w:rPr>
          <w:lang w:val="en-GB"/>
        </w:rPr>
      </w:pPr>
      <w:r w:rsidRPr="0074159A">
        <w:rPr>
          <w:lang w:val="en-GB"/>
        </w:rPr>
        <w:t xml:space="preserve">The Strategy is also aligned with the multi-year regional Solutions Strategy for Afghan Refugees (SSAR), implemented by the Governments of Afghanistan, </w:t>
      </w:r>
      <w:proofErr w:type="gramStart"/>
      <w:r w:rsidRPr="0074159A">
        <w:rPr>
          <w:lang w:val="en-GB"/>
        </w:rPr>
        <w:t>Iran</w:t>
      </w:r>
      <w:proofErr w:type="gramEnd"/>
      <w:r w:rsidRPr="0074159A">
        <w:rPr>
          <w:lang w:val="en-GB"/>
        </w:rPr>
        <w:t xml:space="preserve"> and Pakistan with UNHCR’s support, which identified youth empowerment through education and skills training as its cross-cutting priority theme.</w:t>
      </w:r>
      <w:r w:rsidR="006C4E02">
        <w:rPr>
          <w:lang w:val="en-GB"/>
        </w:rPr>
        <w:t xml:space="preserve"> </w:t>
      </w:r>
      <w:r w:rsidRPr="0074159A">
        <w:rPr>
          <w:lang w:val="en-GB"/>
        </w:rPr>
        <w:t xml:space="preserve">Education Strategy </w:t>
      </w:r>
      <w:r w:rsidR="006C4E02">
        <w:rPr>
          <w:lang w:val="en-GB"/>
        </w:rPr>
        <w:t>is linked to o</w:t>
      </w:r>
      <w:r w:rsidRPr="0074159A">
        <w:rPr>
          <w:lang w:val="en-GB"/>
        </w:rPr>
        <w:t>the</w:t>
      </w:r>
      <w:r w:rsidR="006C4E02">
        <w:rPr>
          <w:lang w:val="en-GB"/>
        </w:rPr>
        <w:t>r</w:t>
      </w:r>
      <w:r w:rsidRPr="0074159A">
        <w:rPr>
          <w:lang w:val="en-GB"/>
        </w:rPr>
        <w:t xml:space="preserve"> UNHCR Pakistan strategies </w:t>
      </w:r>
      <w:r w:rsidR="006C4E02">
        <w:rPr>
          <w:lang w:val="en-GB"/>
        </w:rPr>
        <w:t>on</w:t>
      </w:r>
      <w:r w:rsidRPr="0074159A">
        <w:rPr>
          <w:lang w:val="en-GB"/>
        </w:rPr>
        <w:t xml:space="preserve"> Livelihoods, Health, Protection and Solutions, Community-Based Protection and Youth Empowerment. This will help ensure that not only do children go to school and acquire the knowledge and skills to lead productive lives, but the benefits of education extend well beyond learning to include meaningful employment, better health, self-reliance, civic participation, and supporting a conducive environment for Voluntary Repatriation and sustainable reintegration back home in Afghanistan.</w:t>
      </w:r>
    </w:p>
    <w:p w14:paraId="19CD91A2" w14:textId="07844980" w:rsidR="00A106A2" w:rsidRPr="0074159A" w:rsidRDefault="00ED6CAF" w:rsidP="00602E96">
      <w:pPr>
        <w:spacing w:after="240"/>
        <w:jc w:val="both"/>
      </w:pPr>
      <w:r w:rsidRPr="0074159A">
        <w:t>UNHCR fully</w:t>
      </w:r>
      <w:r w:rsidR="000448A5" w:rsidRPr="0074159A">
        <w:t xml:space="preserve"> funds the refugee education programs over </w:t>
      </w:r>
      <w:r w:rsidR="00EF05E5" w:rsidRPr="005D0186">
        <w:t>99</w:t>
      </w:r>
      <w:r w:rsidR="000448A5" w:rsidRPr="005D0186">
        <w:t xml:space="preserve"> school</w:t>
      </w:r>
      <w:r w:rsidR="005B4E51" w:rsidRPr="005D0186">
        <w:t>s</w:t>
      </w:r>
      <w:r w:rsidR="000448A5" w:rsidRPr="0074159A">
        <w:t xml:space="preserve"> in the refugee villages in Khyber Pakhtunkhwa, catering for the education needs of some </w:t>
      </w:r>
      <w:r w:rsidR="007C3484" w:rsidRPr="0074159A">
        <w:t>34</w:t>
      </w:r>
      <w:r w:rsidR="000448A5" w:rsidRPr="0074159A">
        <w:t xml:space="preserve">,000 children. UNHCR continues to assist students in obtaining a quality education through the provision of textbooks, learning material and uniforms alongside scholarship support to those seeking higher education. </w:t>
      </w:r>
      <w:r w:rsidR="0040241E">
        <w:t xml:space="preserve"> </w:t>
      </w:r>
      <w:r w:rsidR="00173607" w:rsidRPr="0074159A">
        <w:t xml:space="preserve">With the recent transition </w:t>
      </w:r>
      <w:r w:rsidR="00173607" w:rsidRPr="0074159A">
        <w:lastRenderedPageBreak/>
        <w:t xml:space="preserve">to National curriculum, </w:t>
      </w:r>
      <w:r w:rsidR="009B37BC" w:rsidRPr="0074159A">
        <w:t xml:space="preserve">learning losses due to school closure </w:t>
      </w:r>
      <w:r w:rsidRPr="0074159A">
        <w:t>during COVID</w:t>
      </w:r>
      <w:r w:rsidR="009B37BC" w:rsidRPr="0074159A">
        <w:t>19 and in</w:t>
      </w:r>
      <w:r w:rsidR="00602E96" w:rsidRPr="0074159A">
        <w:t xml:space="preserve">troduction of IT in schools UNHCR has started a </w:t>
      </w:r>
      <w:r w:rsidR="0037123B" w:rsidRPr="0074159A">
        <w:t xml:space="preserve">cyclical teacher training </w:t>
      </w:r>
      <w:r w:rsidR="00D91DBC" w:rsidRPr="0074159A">
        <w:t>for</w:t>
      </w:r>
      <w:r w:rsidR="0037123B" w:rsidRPr="0074159A">
        <w:t xml:space="preserve"> Refugee Village school teacher</w:t>
      </w:r>
      <w:r w:rsidR="00602E96" w:rsidRPr="0074159A">
        <w:t>s</w:t>
      </w:r>
      <w:r w:rsidR="003F64BD">
        <w:t xml:space="preserve"> and ALP </w:t>
      </w:r>
      <w:r>
        <w:t>centers</w:t>
      </w:r>
      <w:r w:rsidR="003F64BD">
        <w:t>.</w:t>
      </w:r>
    </w:p>
    <w:p w14:paraId="09F8D024" w14:textId="1325C80A" w:rsidR="00A106A2" w:rsidRPr="00541188" w:rsidRDefault="00A106A2" w:rsidP="00A106A2">
      <w:pPr>
        <w:pStyle w:val="Heading2"/>
        <w:numPr>
          <w:ilvl w:val="0"/>
          <w:numId w:val="1"/>
        </w:numPr>
        <w:tabs>
          <w:tab w:val="left" w:pos="7560"/>
        </w:tabs>
        <w:rPr>
          <w:rFonts w:ascii="Times New Roman" w:hAnsi="Times New Roman" w:cs="Times New Roman"/>
          <w:i w:val="0"/>
          <w:sz w:val="24"/>
          <w:szCs w:val="24"/>
        </w:rPr>
      </w:pPr>
      <w:r w:rsidRPr="0074159A">
        <w:rPr>
          <w:rFonts w:ascii="Times New Roman" w:hAnsi="Times New Roman" w:cs="Times New Roman"/>
          <w:i w:val="0"/>
          <w:sz w:val="24"/>
          <w:szCs w:val="24"/>
        </w:rPr>
        <w:t>PURPOSE</w:t>
      </w:r>
      <w:r w:rsidR="003B3105" w:rsidRPr="0074159A">
        <w:rPr>
          <w:rFonts w:ascii="Times New Roman" w:hAnsi="Times New Roman" w:cs="Times New Roman"/>
          <w:i w:val="0"/>
          <w:sz w:val="24"/>
          <w:szCs w:val="24"/>
        </w:rPr>
        <w:t xml:space="preserve"> </w:t>
      </w:r>
      <w:r w:rsidRPr="0074159A">
        <w:rPr>
          <w:rFonts w:ascii="Times New Roman" w:hAnsi="Times New Roman" w:cs="Times New Roman"/>
          <w:i w:val="0"/>
          <w:sz w:val="24"/>
          <w:szCs w:val="24"/>
        </w:rPr>
        <w:t>OBJECTIVES AND SCOPE</w:t>
      </w:r>
      <w:r w:rsidR="00E52CF6">
        <w:rPr>
          <w:rFonts w:ascii="Times New Roman" w:hAnsi="Times New Roman" w:cs="Times New Roman"/>
          <w:i w:val="0"/>
          <w:sz w:val="24"/>
          <w:szCs w:val="24"/>
        </w:rPr>
        <w:t xml:space="preserve"> OF ASSIGNMENT</w:t>
      </w:r>
    </w:p>
    <w:p w14:paraId="2955B751" w14:textId="77777777" w:rsidR="00A106A2" w:rsidRPr="0074159A" w:rsidRDefault="00A106A2" w:rsidP="00A106A2">
      <w:pPr>
        <w:rPr>
          <w:b/>
          <w:bCs/>
          <w:lang w:val="en-GB"/>
        </w:rPr>
      </w:pPr>
      <w:r w:rsidRPr="0074159A">
        <w:rPr>
          <w:b/>
          <w:bCs/>
          <w:lang w:val="en-GB"/>
        </w:rPr>
        <w:t>Purpose</w:t>
      </w:r>
    </w:p>
    <w:p w14:paraId="58667628" w14:textId="77777777" w:rsidR="00A106A2" w:rsidRPr="0074159A" w:rsidRDefault="00A106A2" w:rsidP="00A106A2">
      <w:pPr>
        <w:rPr>
          <w:b/>
          <w:bCs/>
          <w:lang w:val="en-GB"/>
        </w:rPr>
      </w:pPr>
    </w:p>
    <w:p w14:paraId="6DCFC205" w14:textId="185D1827" w:rsidR="00A106A2" w:rsidRPr="0074159A" w:rsidRDefault="00A01F23" w:rsidP="00A106A2">
      <w:pPr>
        <w:pStyle w:val="Default"/>
        <w:jc w:val="both"/>
        <w:rPr>
          <w:rFonts w:ascii="Times New Roman" w:hAnsi="Times New Roman" w:cs="Times New Roman"/>
          <w:color w:val="auto"/>
        </w:rPr>
      </w:pPr>
      <w:r w:rsidRPr="004C49C3">
        <w:rPr>
          <w:rFonts w:ascii="Times New Roman" w:hAnsi="Times New Roman" w:cs="Times New Roman"/>
          <w:color w:val="auto"/>
        </w:rPr>
        <w:t>To</w:t>
      </w:r>
      <w:r w:rsidR="00602E96" w:rsidRPr="004C49C3">
        <w:rPr>
          <w:rFonts w:ascii="Times New Roman" w:hAnsi="Times New Roman" w:cs="Times New Roman"/>
          <w:color w:val="auto"/>
        </w:rPr>
        <w:t xml:space="preserve"> enhance access to q</w:t>
      </w:r>
      <w:r w:rsidR="00621016" w:rsidRPr="004C49C3">
        <w:rPr>
          <w:rFonts w:ascii="Times New Roman" w:hAnsi="Times New Roman" w:cs="Times New Roman"/>
          <w:color w:val="auto"/>
        </w:rPr>
        <w:t xml:space="preserve">uality </w:t>
      </w:r>
      <w:r w:rsidR="00CF257E" w:rsidRPr="004C49C3">
        <w:rPr>
          <w:rFonts w:ascii="Times New Roman" w:hAnsi="Times New Roman" w:cs="Times New Roman"/>
          <w:color w:val="auto"/>
        </w:rPr>
        <w:t xml:space="preserve">education, enabling better </w:t>
      </w:r>
      <w:r w:rsidR="00621016" w:rsidRPr="004C49C3">
        <w:rPr>
          <w:rFonts w:ascii="Times New Roman" w:hAnsi="Times New Roman" w:cs="Times New Roman"/>
          <w:color w:val="auto"/>
        </w:rPr>
        <w:t xml:space="preserve">learning environment in all its school </w:t>
      </w:r>
      <w:r w:rsidR="00A106A2" w:rsidRPr="004C49C3">
        <w:rPr>
          <w:rFonts w:ascii="Times New Roman" w:hAnsi="Times New Roman" w:cs="Times New Roman"/>
          <w:color w:val="auto"/>
        </w:rPr>
        <w:t xml:space="preserve">UNHCR </w:t>
      </w:r>
      <w:r w:rsidR="0038406A" w:rsidRPr="004C49C3">
        <w:rPr>
          <w:rFonts w:ascii="Times New Roman" w:hAnsi="Times New Roman" w:cs="Times New Roman"/>
          <w:color w:val="auto"/>
        </w:rPr>
        <w:t xml:space="preserve">Peshawar </w:t>
      </w:r>
      <w:r w:rsidR="00A106A2" w:rsidRPr="004C49C3">
        <w:rPr>
          <w:rFonts w:ascii="Times New Roman" w:hAnsi="Times New Roman" w:cs="Times New Roman"/>
          <w:color w:val="auto"/>
        </w:rPr>
        <w:t xml:space="preserve">needs the services of a consultancy firm to develop training manual and </w:t>
      </w:r>
      <w:r w:rsidRPr="004C49C3">
        <w:rPr>
          <w:rFonts w:ascii="Times New Roman" w:hAnsi="Times New Roman" w:cs="Times New Roman"/>
          <w:color w:val="auto"/>
        </w:rPr>
        <w:t xml:space="preserve">train </w:t>
      </w:r>
      <w:r w:rsidR="001340B3" w:rsidRPr="004C49C3">
        <w:rPr>
          <w:rFonts w:ascii="Times New Roman" w:hAnsi="Times New Roman" w:cs="Times New Roman"/>
          <w:color w:val="auto"/>
        </w:rPr>
        <w:t>602 teachers</w:t>
      </w:r>
      <w:r w:rsidR="00A106A2" w:rsidRPr="004C49C3">
        <w:rPr>
          <w:rFonts w:ascii="Times New Roman" w:hAnsi="Times New Roman" w:cs="Times New Roman"/>
          <w:color w:val="auto"/>
        </w:rPr>
        <w:t xml:space="preserve"> of </w:t>
      </w:r>
      <w:r w:rsidR="00CF257E" w:rsidRPr="004C49C3">
        <w:rPr>
          <w:rFonts w:ascii="Times New Roman" w:hAnsi="Times New Roman" w:cs="Times New Roman"/>
          <w:color w:val="auto"/>
        </w:rPr>
        <w:t xml:space="preserve">99 </w:t>
      </w:r>
      <w:r w:rsidR="0038406A" w:rsidRPr="004C49C3">
        <w:rPr>
          <w:rFonts w:ascii="Times New Roman" w:hAnsi="Times New Roman" w:cs="Times New Roman"/>
          <w:color w:val="auto"/>
        </w:rPr>
        <w:t xml:space="preserve">RV school </w:t>
      </w:r>
      <w:r w:rsidR="00A106A2" w:rsidRPr="004C49C3">
        <w:rPr>
          <w:rFonts w:ascii="Times New Roman" w:hAnsi="Times New Roman" w:cs="Times New Roman"/>
          <w:color w:val="auto"/>
        </w:rPr>
        <w:t>Schools</w:t>
      </w:r>
      <w:r w:rsidR="00A912F6" w:rsidRPr="004C49C3">
        <w:rPr>
          <w:rFonts w:ascii="Times New Roman" w:hAnsi="Times New Roman" w:cs="Times New Roman"/>
          <w:color w:val="auto"/>
        </w:rPr>
        <w:t xml:space="preserve"> </w:t>
      </w:r>
      <w:r w:rsidR="00A106A2" w:rsidRPr="004C49C3">
        <w:rPr>
          <w:rFonts w:ascii="Times New Roman" w:hAnsi="Times New Roman" w:cs="Times New Roman"/>
          <w:color w:val="auto"/>
        </w:rPr>
        <w:t>in the identified venue</w:t>
      </w:r>
      <w:r w:rsidR="00923826" w:rsidRPr="004C49C3">
        <w:rPr>
          <w:rFonts w:ascii="Times New Roman" w:hAnsi="Times New Roman" w:cs="Times New Roman"/>
          <w:color w:val="auto"/>
        </w:rPr>
        <w:t>/schools for a variety of trainings/workshops</w:t>
      </w:r>
      <w:r w:rsidR="00A106A2" w:rsidRPr="004C49C3">
        <w:rPr>
          <w:rFonts w:ascii="Times New Roman" w:hAnsi="Times New Roman" w:cs="Times New Roman"/>
          <w:color w:val="auto"/>
        </w:rPr>
        <w:t xml:space="preserve"> in </w:t>
      </w:r>
      <w:r w:rsidR="004C7756" w:rsidRPr="004C49C3">
        <w:rPr>
          <w:rFonts w:ascii="Times New Roman" w:hAnsi="Times New Roman" w:cs="Times New Roman"/>
          <w:color w:val="auto"/>
        </w:rPr>
        <w:t>1</w:t>
      </w:r>
      <w:r w:rsidRPr="004C49C3">
        <w:rPr>
          <w:rFonts w:ascii="Times New Roman" w:hAnsi="Times New Roman" w:cs="Times New Roman"/>
          <w:color w:val="auto"/>
        </w:rPr>
        <w:t>5</w:t>
      </w:r>
      <w:r w:rsidR="00A106A2" w:rsidRPr="004C49C3">
        <w:rPr>
          <w:rFonts w:ascii="Times New Roman" w:hAnsi="Times New Roman" w:cs="Times New Roman"/>
          <w:color w:val="auto"/>
        </w:rPr>
        <w:t xml:space="preserve"> Districts.</w:t>
      </w:r>
    </w:p>
    <w:p w14:paraId="5653281C" w14:textId="77777777" w:rsidR="00A106A2" w:rsidRPr="0074159A" w:rsidRDefault="00A106A2" w:rsidP="00A106A2"/>
    <w:p w14:paraId="4F36A266" w14:textId="4717713B" w:rsidR="00A106A2" w:rsidRPr="0074159A" w:rsidRDefault="00A106A2" w:rsidP="002D024B">
      <w:pPr>
        <w:jc w:val="both"/>
      </w:pPr>
      <w:r w:rsidRPr="0074159A">
        <w:t>The services of a consultant are required to</w:t>
      </w:r>
      <w:r w:rsidR="00CF257E">
        <w:t>:</w:t>
      </w:r>
    </w:p>
    <w:p w14:paraId="0501653E" w14:textId="13C8515F" w:rsidR="00A106A2" w:rsidRPr="0074159A" w:rsidRDefault="00A106A2" w:rsidP="002D024B">
      <w:pPr>
        <w:numPr>
          <w:ilvl w:val="0"/>
          <w:numId w:val="5"/>
        </w:numPr>
        <w:jc w:val="both"/>
      </w:pPr>
      <w:r w:rsidRPr="0074159A">
        <w:t xml:space="preserve">Develop training manual </w:t>
      </w:r>
      <w:r w:rsidR="00F35283" w:rsidRPr="0074159A">
        <w:t>f</w:t>
      </w:r>
      <w:r w:rsidR="003B3105" w:rsidRPr="0074159A">
        <w:t>o</w:t>
      </w:r>
      <w:r w:rsidR="00F35283" w:rsidRPr="0074159A">
        <w:t xml:space="preserve">r </w:t>
      </w:r>
      <w:r w:rsidR="003B3105" w:rsidRPr="0074159A">
        <w:t>resource</w:t>
      </w:r>
      <w:r w:rsidR="00F35283" w:rsidRPr="0074159A">
        <w:t xml:space="preserve"> </w:t>
      </w:r>
      <w:r w:rsidR="003B3105" w:rsidRPr="0074159A">
        <w:t>persons</w:t>
      </w:r>
      <w:r w:rsidR="00F35283" w:rsidRPr="0074159A">
        <w:t xml:space="preserve"> and all teachers for various </w:t>
      </w:r>
      <w:r w:rsidR="003179A7">
        <w:t xml:space="preserve">planned </w:t>
      </w:r>
      <w:r w:rsidR="003B3105" w:rsidRPr="0074159A">
        <w:t>training</w:t>
      </w:r>
      <w:r w:rsidR="00312C3A">
        <w:t>.</w:t>
      </w:r>
    </w:p>
    <w:p w14:paraId="5ACECC75" w14:textId="5E96AD95" w:rsidR="00C14930" w:rsidRDefault="00A106A2" w:rsidP="002D024B">
      <w:pPr>
        <w:numPr>
          <w:ilvl w:val="0"/>
          <w:numId w:val="5"/>
        </w:numPr>
        <w:jc w:val="both"/>
      </w:pPr>
      <w:r w:rsidRPr="0074159A">
        <w:t xml:space="preserve">Deliver training </w:t>
      </w:r>
      <w:r w:rsidR="00C14930">
        <w:t xml:space="preserve">as per plan </w:t>
      </w:r>
      <w:r w:rsidR="007576F7" w:rsidRPr="0074159A">
        <w:t xml:space="preserve">(Annex </w:t>
      </w:r>
      <w:r w:rsidR="006A5FFF">
        <w:t>A</w:t>
      </w:r>
      <w:r w:rsidR="00C14930">
        <w:t>)</w:t>
      </w:r>
    </w:p>
    <w:p w14:paraId="680661B3" w14:textId="0AF8108A" w:rsidR="00C14930" w:rsidRPr="0074159A" w:rsidRDefault="00C14930" w:rsidP="002D024B">
      <w:pPr>
        <w:numPr>
          <w:ilvl w:val="0"/>
          <w:numId w:val="5"/>
        </w:numPr>
        <w:jc w:val="both"/>
      </w:pPr>
      <w:r>
        <w:t xml:space="preserve">Ensure female teachers are trained by female trainers due to cultural reason where </w:t>
      </w:r>
      <w:r w:rsidR="001340B3">
        <w:t>required.</w:t>
      </w:r>
    </w:p>
    <w:p w14:paraId="24643B0C" w14:textId="2916DFCC" w:rsidR="007576F7" w:rsidRPr="0074159A" w:rsidRDefault="002F7045" w:rsidP="002D024B">
      <w:pPr>
        <w:numPr>
          <w:ilvl w:val="0"/>
          <w:numId w:val="5"/>
        </w:numPr>
        <w:jc w:val="both"/>
      </w:pPr>
      <w:r w:rsidRPr="0074159A">
        <w:t xml:space="preserve">Prepare final reports for all agreed trainings </w:t>
      </w:r>
      <w:r w:rsidR="00502470" w:rsidRPr="0074159A">
        <w:t>annexing all resource materials developed</w:t>
      </w:r>
      <w:r w:rsidR="00CF257E">
        <w:t>, including teacher satisfaction surveys</w:t>
      </w:r>
      <w:r w:rsidR="00497E0E">
        <w:t xml:space="preserve">. </w:t>
      </w:r>
    </w:p>
    <w:p w14:paraId="795B855F" w14:textId="3B5110F8" w:rsidR="0027367E" w:rsidRPr="0074159A" w:rsidRDefault="0027367E" w:rsidP="002D024B">
      <w:pPr>
        <w:numPr>
          <w:ilvl w:val="0"/>
          <w:numId w:val="5"/>
        </w:numPr>
        <w:jc w:val="both"/>
      </w:pPr>
      <w:r w:rsidRPr="0074159A">
        <w:t xml:space="preserve">All reports, TNA, analysis, </w:t>
      </w:r>
      <w:r w:rsidR="00E07342" w:rsidRPr="0074159A">
        <w:t>recommendations,</w:t>
      </w:r>
      <w:r w:rsidRPr="0074159A">
        <w:t xml:space="preserve"> and materials produced would be the property of UNHCR.</w:t>
      </w:r>
    </w:p>
    <w:p w14:paraId="5F97C7B5" w14:textId="77777777" w:rsidR="00A106A2" w:rsidRPr="0074159A" w:rsidRDefault="00A106A2" w:rsidP="002D024B">
      <w:pPr>
        <w:jc w:val="both"/>
      </w:pPr>
    </w:p>
    <w:p w14:paraId="5CD55A65" w14:textId="5D3FE3B2" w:rsidR="00A106A2" w:rsidRPr="0074159A" w:rsidRDefault="00A106A2" w:rsidP="00A106A2">
      <w:pPr>
        <w:rPr>
          <w:b/>
        </w:rPr>
      </w:pPr>
      <w:r w:rsidRPr="0074159A">
        <w:rPr>
          <w:b/>
        </w:rPr>
        <w:t>Objectives</w:t>
      </w:r>
    </w:p>
    <w:p w14:paraId="770EF8B4" w14:textId="77777777" w:rsidR="001761B7" w:rsidRPr="0074159A" w:rsidRDefault="001761B7" w:rsidP="00A106A2">
      <w:pPr>
        <w:rPr>
          <w:b/>
        </w:rPr>
      </w:pPr>
    </w:p>
    <w:p w14:paraId="2C5DFE67" w14:textId="77777777" w:rsidR="00A106A2" w:rsidRPr="00362AE7" w:rsidRDefault="00A106A2" w:rsidP="002D024B">
      <w:pPr>
        <w:numPr>
          <w:ilvl w:val="0"/>
          <w:numId w:val="3"/>
        </w:numPr>
        <w:jc w:val="both"/>
        <w:rPr>
          <w:color w:val="000000" w:themeColor="text1"/>
        </w:rPr>
      </w:pPr>
      <w:r w:rsidRPr="00362AE7">
        <w:rPr>
          <w:color w:val="000000" w:themeColor="text1"/>
        </w:rPr>
        <w:t>To Develop Training Manual for teachers training</w:t>
      </w:r>
    </w:p>
    <w:p w14:paraId="68A40BDB" w14:textId="7E243222" w:rsidR="006B6FBE" w:rsidRPr="00362AE7" w:rsidRDefault="006B6FBE" w:rsidP="002D024B">
      <w:pPr>
        <w:numPr>
          <w:ilvl w:val="0"/>
          <w:numId w:val="3"/>
        </w:numPr>
        <w:jc w:val="both"/>
        <w:rPr>
          <w:color w:val="000000" w:themeColor="text1"/>
        </w:rPr>
      </w:pPr>
      <w:r w:rsidRPr="00362AE7">
        <w:rPr>
          <w:color w:val="000000" w:themeColor="text1"/>
        </w:rPr>
        <w:t xml:space="preserve">To develop Handbook for teachers related to the training topics / </w:t>
      </w:r>
      <w:r w:rsidR="001340B3" w:rsidRPr="00362AE7">
        <w:rPr>
          <w:color w:val="000000" w:themeColor="text1"/>
        </w:rPr>
        <w:t>themes.</w:t>
      </w:r>
    </w:p>
    <w:p w14:paraId="18F51210" w14:textId="6D94546C" w:rsidR="006B6FBE" w:rsidRPr="00362AE7" w:rsidRDefault="006B6FBE" w:rsidP="002D024B">
      <w:pPr>
        <w:numPr>
          <w:ilvl w:val="0"/>
          <w:numId w:val="3"/>
        </w:numPr>
        <w:jc w:val="both"/>
        <w:rPr>
          <w:color w:val="000000" w:themeColor="text1"/>
        </w:rPr>
      </w:pPr>
      <w:r w:rsidRPr="00362AE7">
        <w:rPr>
          <w:color w:val="000000" w:themeColor="text1"/>
        </w:rPr>
        <w:t xml:space="preserve">To translate the Trainer’s Manual and Handbook into Urdu </w:t>
      </w:r>
    </w:p>
    <w:p w14:paraId="2CF57D93" w14:textId="77777777" w:rsidR="00A106A2" w:rsidRPr="00362AE7" w:rsidRDefault="00A106A2" w:rsidP="002D024B">
      <w:pPr>
        <w:numPr>
          <w:ilvl w:val="0"/>
          <w:numId w:val="3"/>
        </w:numPr>
        <w:jc w:val="both"/>
        <w:rPr>
          <w:color w:val="000000" w:themeColor="text1"/>
        </w:rPr>
      </w:pPr>
      <w:r w:rsidRPr="00362AE7">
        <w:rPr>
          <w:color w:val="000000" w:themeColor="text1"/>
        </w:rPr>
        <w:t xml:space="preserve">To develop Pre and Post Training Assessment formats </w:t>
      </w:r>
    </w:p>
    <w:p w14:paraId="60DF472B" w14:textId="50D0789D" w:rsidR="00A106A2" w:rsidRPr="00362AE7" w:rsidRDefault="00A106A2" w:rsidP="002D024B">
      <w:pPr>
        <w:numPr>
          <w:ilvl w:val="0"/>
          <w:numId w:val="3"/>
        </w:numPr>
        <w:jc w:val="both"/>
        <w:rPr>
          <w:color w:val="000000" w:themeColor="text1"/>
        </w:rPr>
      </w:pPr>
      <w:r w:rsidRPr="00362AE7">
        <w:rPr>
          <w:color w:val="000000" w:themeColor="text1"/>
        </w:rPr>
        <w:t>To deliver training</w:t>
      </w:r>
      <w:r w:rsidR="00A17D18" w:rsidRPr="00362AE7">
        <w:rPr>
          <w:color w:val="000000" w:themeColor="text1"/>
        </w:rPr>
        <w:t xml:space="preserve">s as per </w:t>
      </w:r>
      <w:r w:rsidR="00032EA9" w:rsidRPr="00362AE7">
        <w:rPr>
          <w:color w:val="000000" w:themeColor="text1"/>
        </w:rPr>
        <w:t>(</w:t>
      </w:r>
      <w:r w:rsidR="00A17D18" w:rsidRPr="00362AE7">
        <w:rPr>
          <w:color w:val="000000" w:themeColor="text1"/>
        </w:rPr>
        <w:t>Annex</w:t>
      </w:r>
      <w:r w:rsidR="00032EA9" w:rsidRPr="00362AE7">
        <w:rPr>
          <w:color w:val="000000" w:themeColor="text1"/>
        </w:rPr>
        <w:t xml:space="preserve"> </w:t>
      </w:r>
      <w:r w:rsidR="001761B7" w:rsidRPr="00362AE7">
        <w:rPr>
          <w:color w:val="000000" w:themeColor="text1"/>
        </w:rPr>
        <w:t>A</w:t>
      </w:r>
      <w:r w:rsidR="00032EA9" w:rsidRPr="00362AE7">
        <w:rPr>
          <w:color w:val="000000" w:themeColor="text1"/>
        </w:rPr>
        <w:t>)</w:t>
      </w:r>
    </w:p>
    <w:p w14:paraId="70BA237F" w14:textId="436532BC" w:rsidR="00A106A2" w:rsidRPr="00362AE7" w:rsidRDefault="00A106A2" w:rsidP="002D024B">
      <w:pPr>
        <w:numPr>
          <w:ilvl w:val="0"/>
          <w:numId w:val="3"/>
        </w:numPr>
        <w:jc w:val="both"/>
        <w:rPr>
          <w:color w:val="000000" w:themeColor="text1"/>
        </w:rPr>
      </w:pPr>
      <w:r w:rsidRPr="00362AE7">
        <w:rPr>
          <w:color w:val="000000" w:themeColor="text1"/>
        </w:rPr>
        <w:t xml:space="preserve">To develop a </w:t>
      </w:r>
      <w:r w:rsidR="006A5FFF" w:rsidRPr="00362AE7">
        <w:rPr>
          <w:color w:val="000000" w:themeColor="text1"/>
        </w:rPr>
        <w:t xml:space="preserve">short </w:t>
      </w:r>
      <w:r w:rsidRPr="00362AE7">
        <w:rPr>
          <w:color w:val="000000" w:themeColor="text1"/>
        </w:rPr>
        <w:t xml:space="preserve">report on each training </w:t>
      </w:r>
      <w:r w:rsidR="00A74C6C" w:rsidRPr="00362AE7">
        <w:rPr>
          <w:color w:val="000000" w:themeColor="text1"/>
        </w:rPr>
        <w:t xml:space="preserve">containing training </w:t>
      </w:r>
      <w:r w:rsidR="001761B7" w:rsidRPr="00362AE7">
        <w:rPr>
          <w:color w:val="000000" w:themeColor="text1"/>
        </w:rPr>
        <w:t>evaluation</w:t>
      </w:r>
      <w:r w:rsidR="006A5FFF" w:rsidRPr="00362AE7">
        <w:rPr>
          <w:color w:val="000000" w:themeColor="text1"/>
        </w:rPr>
        <w:t xml:space="preserve"> and analysis</w:t>
      </w:r>
    </w:p>
    <w:p w14:paraId="2FF0A80A" w14:textId="6E779FBA" w:rsidR="00A106A2" w:rsidRPr="00362AE7" w:rsidRDefault="00A106A2" w:rsidP="002D024B">
      <w:pPr>
        <w:numPr>
          <w:ilvl w:val="0"/>
          <w:numId w:val="3"/>
        </w:numPr>
        <w:jc w:val="both"/>
        <w:rPr>
          <w:color w:val="000000" w:themeColor="text1"/>
        </w:rPr>
      </w:pPr>
      <w:r w:rsidRPr="00362AE7">
        <w:rPr>
          <w:color w:val="000000" w:themeColor="text1"/>
        </w:rPr>
        <w:t xml:space="preserve">To conduct </w:t>
      </w:r>
      <w:r w:rsidR="00A53D7C" w:rsidRPr="00362AE7">
        <w:rPr>
          <w:color w:val="000000" w:themeColor="text1"/>
        </w:rPr>
        <w:t xml:space="preserve">overall </w:t>
      </w:r>
      <w:r w:rsidRPr="00362AE7">
        <w:rPr>
          <w:color w:val="000000" w:themeColor="text1"/>
        </w:rPr>
        <w:t xml:space="preserve">training evaluation and submit narrative report on Pre &amp; Post training </w:t>
      </w:r>
      <w:r w:rsidR="006F52BC" w:rsidRPr="00362AE7">
        <w:rPr>
          <w:color w:val="000000" w:themeColor="text1"/>
        </w:rPr>
        <w:t>assessment.</w:t>
      </w:r>
      <w:r w:rsidRPr="00362AE7">
        <w:rPr>
          <w:color w:val="000000" w:themeColor="text1"/>
        </w:rPr>
        <w:t xml:space="preserve"> </w:t>
      </w:r>
    </w:p>
    <w:p w14:paraId="2E5F9782" w14:textId="41D74449" w:rsidR="001608F9" w:rsidRPr="00362AE7" w:rsidRDefault="001608F9" w:rsidP="002D024B">
      <w:pPr>
        <w:numPr>
          <w:ilvl w:val="0"/>
          <w:numId w:val="3"/>
        </w:numPr>
        <w:jc w:val="both"/>
        <w:rPr>
          <w:color w:val="000000" w:themeColor="text1"/>
        </w:rPr>
      </w:pPr>
      <w:r w:rsidRPr="00362AE7">
        <w:rPr>
          <w:color w:val="000000" w:themeColor="text1"/>
        </w:rPr>
        <w:t>To submit all resource materials developed to UNHCR</w:t>
      </w:r>
      <w:r w:rsidR="00A53D7C" w:rsidRPr="00362AE7">
        <w:rPr>
          <w:color w:val="000000" w:themeColor="text1"/>
        </w:rPr>
        <w:t xml:space="preserve"> in soft and hard form.</w:t>
      </w:r>
    </w:p>
    <w:p w14:paraId="3E6B4680" w14:textId="42B9A509" w:rsidR="00A106A2" w:rsidRPr="0074159A" w:rsidRDefault="00A106A2" w:rsidP="002D024B">
      <w:pPr>
        <w:jc w:val="both"/>
        <w:rPr>
          <w:b/>
          <w:bCs/>
          <w:lang w:val="en-GB"/>
        </w:rPr>
      </w:pPr>
    </w:p>
    <w:p w14:paraId="66FD2B87" w14:textId="6616DA8C" w:rsidR="003B3105" w:rsidRPr="0074159A" w:rsidRDefault="003B3105" w:rsidP="002D024B">
      <w:pPr>
        <w:jc w:val="both"/>
        <w:rPr>
          <w:b/>
          <w:bCs/>
          <w:lang w:val="en-GB"/>
        </w:rPr>
      </w:pPr>
      <w:r w:rsidRPr="0074159A">
        <w:rPr>
          <w:b/>
          <w:bCs/>
          <w:lang w:val="en-GB"/>
        </w:rPr>
        <w:t>Scope</w:t>
      </w:r>
    </w:p>
    <w:p w14:paraId="15CB1683" w14:textId="2B2B576A" w:rsidR="003B3105" w:rsidRPr="0074159A" w:rsidRDefault="003B3105" w:rsidP="002D024B">
      <w:pPr>
        <w:jc w:val="both"/>
        <w:rPr>
          <w:b/>
          <w:bCs/>
          <w:lang w:val="en-GB"/>
        </w:rPr>
      </w:pPr>
    </w:p>
    <w:p w14:paraId="38C53D59" w14:textId="327FF32D" w:rsidR="003B3105" w:rsidRPr="0074159A" w:rsidRDefault="003B3105" w:rsidP="002D024B">
      <w:pPr>
        <w:jc w:val="both"/>
        <w:rPr>
          <w:color w:val="000000" w:themeColor="text1"/>
          <w:lang w:val="en-GB"/>
        </w:rPr>
      </w:pPr>
      <w:r w:rsidRPr="0074159A">
        <w:rPr>
          <w:color w:val="000000" w:themeColor="text1"/>
          <w:lang w:val="en-GB"/>
        </w:rPr>
        <w:t xml:space="preserve">All the </w:t>
      </w:r>
      <w:r w:rsidR="008B7489" w:rsidRPr="0074159A">
        <w:rPr>
          <w:color w:val="000000" w:themeColor="text1"/>
          <w:lang w:val="en-GB"/>
        </w:rPr>
        <w:t xml:space="preserve">teachers </w:t>
      </w:r>
      <w:r w:rsidR="008B7489">
        <w:rPr>
          <w:color w:val="000000" w:themeColor="text1"/>
          <w:lang w:val="en-GB"/>
        </w:rPr>
        <w:t>to</w:t>
      </w:r>
      <w:r w:rsidR="00417482">
        <w:rPr>
          <w:color w:val="000000" w:themeColor="text1"/>
          <w:lang w:val="en-GB"/>
        </w:rPr>
        <w:t xml:space="preserve"> be trained </w:t>
      </w:r>
      <w:r w:rsidRPr="0074159A">
        <w:rPr>
          <w:color w:val="000000" w:themeColor="text1"/>
          <w:lang w:val="en-GB"/>
        </w:rPr>
        <w:t xml:space="preserve">are working in UNHCR funded schools in </w:t>
      </w:r>
      <w:r w:rsidR="001340B3" w:rsidRPr="0074159A">
        <w:rPr>
          <w:color w:val="000000" w:themeColor="text1"/>
          <w:lang w:val="en-GB"/>
        </w:rPr>
        <w:t>RVs and</w:t>
      </w:r>
      <w:r w:rsidRPr="0074159A">
        <w:rPr>
          <w:color w:val="000000" w:themeColor="text1"/>
          <w:lang w:val="en-GB"/>
        </w:rPr>
        <w:t xml:space="preserve"> the project is managed by two partner </w:t>
      </w:r>
      <w:r w:rsidR="00EC1C1A" w:rsidRPr="0074159A">
        <w:rPr>
          <w:color w:val="000000" w:themeColor="text1"/>
          <w:lang w:val="en-GB"/>
        </w:rPr>
        <w:t>named In</w:t>
      </w:r>
      <w:r w:rsidR="00B136E7">
        <w:rPr>
          <w:color w:val="000000" w:themeColor="text1"/>
          <w:lang w:val="en-GB"/>
        </w:rPr>
        <w:t>it</w:t>
      </w:r>
      <w:r w:rsidR="00C536F7">
        <w:rPr>
          <w:color w:val="000000" w:themeColor="text1"/>
          <w:lang w:val="en-GB"/>
        </w:rPr>
        <w:t>iative for D</w:t>
      </w:r>
      <w:r w:rsidR="00EC1C1A" w:rsidRPr="0074159A">
        <w:rPr>
          <w:color w:val="000000" w:themeColor="text1"/>
          <w:lang w:val="en-GB"/>
        </w:rPr>
        <w:t xml:space="preserve">evelopment </w:t>
      </w:r>
      <w:r w:rsidR="00180614">
        <w:rPr>
          <w:color w:val="000000" w:themeColor="text1"/>
          <w:lang w:val="en-GB"/>
        </w:rPr>
        <w:t>&amp;</w:t>
      </w:r>
      <w:r w:rsidR="00390BB6">
        <w:rPr>
          <w:color w:val="000000" w:themeColor="text1"/>
          <w:lang w:val="en-GB"/>
        </w:rPr>
        <w:t xml:space="preserve"> </w:t>
      </w:r>
      <w:r w:rsidR="00EC1C1A" w:rsidRPr="0074159A">
        <w:rPr>
          <w:color w:val="000000" w:themeColor="text1"/>
          <w:lang w:val="en-GB"/>
        </w:rPr>
        <w:t xml:space="preserve">Empowerment Axis (IDEA) and </w:t>
      </w:r>
      <w:proofErr w:type="spellStart"/>
      <w:r w:rsidR="00EC1C1A" w:rsidRPr="0074159A">
        <w:rPr>
          <w:color w:val="000000" w:themeColor="text1"/>
          <w:lang w:val="en-GB"/>
        </w:rPr>
        <w:t>Khwendo</w:t>
      </w:r>
      <w:proofErr w:type="spellEnd"/>
      <w:r w:rsidR="00EC1C1A" w:rsidRPr="0074159A">
        <w:rPr>
          <w:color w:val="000000" w:themeColor="text1"/>
          <w:lang w:val="en-GB"/>
        </w:rPr>
        <w:t xml:space="preserve"> Kor (KK) over the overall supervision of Commissionerate of Afghan Refugees (CAR) KP. </w:t>
      </w:r>
      <w:r w:rsidR="00224577">
        <w:rPr>
          <w:color w:val="000000" w:themeColor="text1"/>
          <w:lang w:val="en-GB"/>
        </w:rPr>
        <w:t>In total</w:t>
      </w:r>
      <w:r w:rsidR="00592318">
        <w:rPr>
          <w:color w:val="000000" w:themeColor="text1"/>
          <w:lang w:val="en-GB"/>
        </w:rPr>
        <w:t xml:space="preserve"> there are </w:t>
      </w:r>
      <w:r w:rsidR="00A31ADE">
        <w:rPr>
          <w:color w:val="000000" w:themeColor="text1"/>
          <w:lang w:val="en-GB"/>
        </w:rPr>
        <w:t>602 RV</w:t>
      </w:r>
      <w:r w:rsidR="00654CFB">
        <w:rPr>
          <w:color w:val="000000" w:themeColor="text1"/>
          <w:lang w:val="en-GB"/>
        </w:rPr>
        <w:t xml:space="preserve"> </w:t>
      </w:r>
      <w:r w:rsidR="004C447E">
        <w:rPr>
          <w:color w:val="000000" w:themeColor="text1"/>
          <w:lang w:val="en-GB"/>
        </w:rPr>
        <w:t>schools’</w:t>
      </w:r>
      <w:r w:rsidR="00A05CC5">
        <w:rPr>
          <w:color w:val="000000" w:themeColor="text1"/>
          <w:lang w:val="en-GB"/>
        </w:rPr>
        <w:t xml:space="preserve"> </w:t>
      </w:r>
      <w:r w:rsidR="00592318">
        <w:rPr>
          <w:color w:val="000000" w:themeColor="text1"/>
          <w:lang w:val="en-GB"/>
        </w:rPr>
        <w:t xml:space="preserve">teachers, </w:t>
      </w:r>
      <w:r w:rsidR="00AA7800">
        <w:rPr>
          <w:color w:val="000000" w:themeColor="text1"/>
          <w:lang w:val="en-GB"/>
        </w:rPr>
        <w:t xml:space="preserve">on board </w:t>
      </w:r>
      <w:r w:rsidR="00592318">
        <w:rPr>
          <w:color w:val="000000" w:themeColor="text1"/>
          <w:lang w:val="en-GB"/>
        </w:rPr>
        <w:t xml:space="preserve">including </w:t>
      </w:r>
      <w:r w:rsidR="00A31ADE">
        <w:rPr>
          <w:color w:val="000000" w:themeColor="text1"/>
          <w:lang w:val="en-GB"/>
        </w:rPr>
        <w:t>299 Afghan</w:t>
      </w:r>
      <w:r w:rsidR="00592318">
        <w:rPr>
          <w:color w:val="000000" w:themeColor="text1"/>
          <w:lang w:val="en-GB"/>
        </w:rPr>
        <w:t xml:space="preserve"> refugee teachers and </w:t>
      </w:r>
      <w:r w:rsidR="004C447E">
        <w:rPr>
          <w:color w:val="000000" w:themeColor="text1"/>
          <w:lang w:val="en-GB"/>
        </w:rPr>
        <w:t>303 Pakistani</w:t>
      </w:r>
      <w:r w:rsidR="00D80ECE">
        <w:rPr>
          <w:color w:val="000000" w:themeColor="text1"/>
          <w:lang w:val="en-GB"/>
        </w:rPr>
        <w:t xml:space="preserve"> teachers. </w:t>
      </w:r>
      <w:r w:rsidR="00600FB8">
        <w:rPr>
          <w:color w:val="000000" w:themeColor="text1"/>
          <w:lang w:val="en-GB"/>
        </w:rPr>
        <w:t xml:space="preserve">All trainings should be multilingual and </w:t>
      </w:r>
      <w:r w:rsidR="004C447E">
        <w:rPr>
          <w:color w:val="000000" w:themeColor="text1"/>
          <w:lang w:val="en-GB"/>
        </w:rPr>
        <w:t>use Urdu</w:t>
      </w:r>
      <w:r w:rsidR="00786ACB">
        <w:rPr>
          <w:color w:val="000000" w:themeColor="text1"/>
          <w:lang w:val="en-GB"/>
        </w:rPr>
        <w:t>,</w:t>
      </w:r>
      <w:r w:rsidR="00600FB8">
        <w:rPr>
          <w:color w:val="000000" w:themeColor="text1"/>
          <w:lang w:val="en-GB"/>
        </w:rPr>
        <w:t xml:space="preserve"> English </w:t>
      </w:r>
      <w:r w:rsidR="004C447E">
        <w:rPr>
          <w:color w:val="000000" w:themeColor="text1"/>
          <w:lang w:val="en-GB"/>
        </w:rPr>
        <w:t>and Pashto as</w:t>
      </w:r>
      <w:r w:rsidR="00600FB8">
        <w:rPr>
          <w:color w:val="000000" w:themeColor="text1"/>
          <w:lang w:val="en-GB"/>
        </w:rPr>
        <w:t xml:space="preserve"> medium of communication.</w:t>
      </w:r>
      <w:r w:rsidR="00415287">
        <w:rPr>
          <w:color w:val="000000" w:themeColor="text1"/>
          <w:lang w:val="en-GB"/>
        </w:rPr>
        <w:t xml:space="preserve"> </w:t>
      </w:r>
    </w:p>
    <w:p w14:paraId="2AACAA89" w14:textId="3D1721BC" w:rsidR="00EC1C1A" w:rsidRPr="0074159A" w:rsidRDefault="00EC1C1A" w:rsidP="002D024B">
      <w:pPr>
        <w:jc w:val="both"/>
        <w:rPr>
          <w:color w:val="000000" w:themeColor="text1"/>
          <w:lang w:val="en-GB"/>
        </w:rPr>
      </w:pPr>
    </w:p>
    <w:p w14:paraId="3B760C94" w14:textId="35FC373B" w:rsidR="00EC1C1A" w:rsidRDefault="00EC1C1A" w:rsidP="002D024B">
      <w:pPr>
        <w:jc w:val="both"/>
        <w:rPr>
          <w:color w:val="000000" w:themeColor="text1"/>
          <w:lang w:val="en-GB"/>
        </w:rPr>
      </w:pPr>
      <w:r w:rsidRPr="0074159A">
        <w:rPr>
          <w:color w:val="000000" w:themeColor="text1"/>
          <w:lang w:val="en-GB"/>
        </w:rPr>
        <w:t>All training</w:t>
      </w:r>
      <w:r w:rsidR="00620DD4" w:rsidRPr="008B7489">
        <w:rPr>
          <w:color w:val="000000" w:themeColor="text1"/>
          <w:lang w:val="en-GB"/>
        </w:rPr>
        <w:t>s</w:t>
      </w:r>
      <w:r w:rsidRPr="0074159A">
        <w:rPr>
          <w:color w:val="000000" w:themeColor="text1"/>
          <w:lang w:val="en-GB"/>
        </w:rPr>
        <w:t xml:space="preserve"> </w:t>
      </w:r>
      <w:r w:rsidR="0098232A" w:rsidRPr="0074159A">
        <w:rPr>
          <w:color w:val="000000" w:themeColor="text1"/>
          <w:lang w:val="en-GB"/>
        </w:rPr>
        <w:t xml:space="preserve">will be conducted during </w:t>
      </w:r>
      <w:r w:rsidR="004C447E" w:rsidRPr="0074159A">
        <w:rPr>
          <w:color w:val="000000" w:themeColor="text1"/>
          <w:lang w:val="en-GB"/>
        </w:rPr>
        <w:t>the winter</w:t>
      </w:r>
      <w:r w:rsidR="0098232A" w:rsidRPr="0074159A">
        <w:rPr>
          <w:color w:val="000000" w:themeColor="text1"/>
          <w:lang w:val="en-GB"/>
        </w:rPr>
        <w:t xml:space="preserve"> break</w:t>
      </w:r>
      <w:r w:rsidR="00417482">
        <w:rPr>
          <w:color w:val="000000" w:themeColor="text1"/>
          <w:lang w:val="en-GB"/>
        </w:rPr>
        <w:t>s</w:t>
      </w:r>
      <w:r w:rsidR="0098232A" w:rsidRPr="0074159A">
        <w:rPr>
          <w:color w:val="000000" w:themeColor="text1"/>
          <w:lang w:val="en-GB"/>
        </w:rPr>
        <w:t xml:space="preserve"> or du</w:t>
      </w:r>
      <w:r w:rsidR="00662038" w:rsidRPr="0074159A">
        <w:rPr>
          <w:color w:val="000000" w:themeColor="text1"/>
          <w:lang w:val="en-GB"/>
        </w:rPr>
        <w:t>r</w:t>
      </w:r>
      <w:r w:rsidR="0098232A" w:rsidRPr="0074159A">
        <w:rPr>
          <w:color w:val="000000" w:themeColor="text1"/>
          <w:lang w:val="en-GB"/>
        </w:rPr>
        <w:t xml:space="preserve">ing the school timings without impacting the </w:t>
      </w:r>
      <w:r w:rsidR="00662038" w:rsidRPr="0074159A">
        <w:rPr>
          <w:color w:val="000000" w:themeColor="text1"/>
          <w:lang w:val="en-GB"/>
        </w:rPr>
        <w:t>teaching</w:t>
      </w:r>
      <w:r w:rsidR="0098232A" w:rsidRPr="0074159A">
        <w:rPr>
          <w:color w:val="000000" w:themeColor="text1"/>
          <w:lang w:val="en-GB"/>
        </w:rPr>
        <w:t xml:space="preserve"> learning processes</w:t>
      </w:r>
      <w:r w:rsidR="009673CF">
        <w:rPr>
          <w:color w:val="000000" w:themeColor="text1"/>
          <w:lang w:val="en-GB"/>
        </w:rPr>
        <w:t xml:space="preserve"> for students</w:t>
      </w:r>
      <w:r w:rsidR="0098232A" w:rsidRPr="0074159A">
        <w:rPr>
          <w:color w:val="000000" w:themeColor="text1"/>
          <w:lang w:val="en-GB"/>
        </w:rPr>
        <w:t xml:space="preserve">. </w:t>
      </w:r>
      <w:r w:rsidR="00662038" w:rsidRPr="0074159A">
        <w:rPr>
          <w:color w:val="000000" w:themeColor="text1"/>
          <w:lang w:val="en-GB"/>
        </w:rPr>
        <w:t>Training</w:t>
      </w:r>
      <w:r w:rsidR="00620DD4" w:rsidRPr="008B7489">
        <w:rPr>
          <w:color w:val="000000" w:themeColor="text1"/>
          <w:lang w:val="en-GB"/>
        </w:rPr>
        <w:t>s</w:t>
      </w:r>
      <w:r w:rsidR="00662038" w:rsidRPr="0074159A">
        <w:rPr>
          <w:color w:val="000000" w:themeColor="text1"/>
          <w:lang w:val="en-GB"/>
        </w:rPr>
        <w:t xml:space="preserve"> are to be coordinate</w:t>
      </w:r>
      <w:r w:rsidR="005672D8">
        <w:rPr>
          <w:color w:val="000000" w:themeColor="text1"/>
          <w:lang w:val="en-GB"/>
        </w:rPr>
        <w:t>d</w:t>
      </w:r>
      <w:r w:rsidR="00662038" w:rsidRPr="0074159A">
        <w:rPr>
          <w:color w:val="000000" w:themeColor="text1"/>
          <w:lang w:val="en-GB"/>
        </w:rPr>
        <w:t xml:space="preserve"> in advance with UNHCR and its </w:t>
      </w:r>
      <w:r w:rsidR="00786ACB" w:rsidRPr="0074159A">
        <w:rPr>
          <w:color w:val="000000" w:themeColor="text1"/>
          <w:lang w:val="en-GB"/>
        </w:rPr>
        <w:t>partners,</w:t>
      </w:r>
      <w:r w:rsidR="00662038" w:rsidRPr="0074159A">
        <w:rPr>
          <w:color w:val="000000" w:themeColor="text1"/>
          <w:lang w:val="en-GB"/>
        </w:rPr>
        <w:t xml:space="preserve"> so the required batch of teachers is available in schools or other designated </w:t>
      </w:r>
      <w:r w:rsidR="00FC7A6E" w:rsidRPr="0074159A">
        <w:rPr>
          <w:color w:val="000000" w:themeColor="text1"/>
          <w:lang w:val="en-GB"/>
        </w:rPr>
        <w:t xml:space="preserve">location. Teachers will arrange for their own pick and drop as they will be paid a </w:t>
      </w:r>
      <w:r w:rsidR="00E83069" w:rsidRPr="008B7489">
        <w:rPr>
          <w:color w:val="000000" w:themeColor="text1"/>
          <w:lang w:val="en-GB"/>
        </w:rPr>
        <w:t>flat</w:t>
      </w:r>
      <w:r w:rsidR="00FC7A6E" w:rsidRPr="0074159A">
        <w:rPr>
          <w:color w:val="000000" w:themeColor="text1"/>
          <w:lang w:val="en-GB"/>
        </w:rPr>
        <w:t xml:space="preserve"> amount by partners. </w:t>
      </w:r>
      <w:r w:rsidR="00A42A28">
        <w:rPr>
          <w:color w:val="000000" w:themeColor="text1"/>
          <w:lang w:val="en-GB"/>
        </w:rPr>
        <w:t xml:space="preserve"> </w:t>
      </w:r>
    </w:p>
    <w:p w14:paraId="27DF9353" w14:textId="77777777" w:rsidR="00C447A5" w:rsidRPr="0074159A" w:rsidRDefault="00C447A5" w:rsidP="002D024B">
      <w:pPr>
        <w:jc w:val="both"/>
        <w:rPr>
          <w:color w:val="000000" w:themeColor="text1"/>
          <w:lang w:val="en-GB"/>
        </w:rPr>
      </w:pPr>
    </w:p>
    <w:p w14:paraId="113F024F" w14:textId="31F97DA5" w:rsidR="00A106A2" w:rsidRDefault="00A106A2" w:rsidP="00A106A2">
      <w:pPr>
        <w:pStyle w:val="Default"/>
        <w:rPr>
          <w:rFonts w:ascii="Times New Roman" w:hAnsi="Times New Roman" w:cs="Times New Roman"/>
          <w:color w:val="auto"/>
        </w:rPr>
      </w:pPr>
      <w:r w:rsidRPr="0074159A">
        <w:rPr>
          <w:rFonts w:ascii="Times New Roman" w:hAnsi="Times New Roman" w:cs="Times New Roman"/>
          <w:color w:val="auto"/>
        </w:rPr>
        <w:t xml:space="preserve">    </w:t>
      </w:r>
    </w:p>
    <w:p w14:paraId="4B55ED6B" w14:textId="3A8210D7" w:rsidR="00AF4C34" w:rsidRDefault="00AF4C34" w:rsidP="00A106A2">
      <w:pPr>
        <w:pStyle w:val="Default"/>
        <w:rPr>
          <w:rFonts w:ascii="Times New Roman" w:hAnsi="Times New Roman" w:cs="Times New Roman"/>
          <w:color w:val="auto"/>
        </w:rPr>
      </w:pPr>
    </w:p>
    <w:p w14:paraId="2ACCE252" w14:textId="111331F1" w:rsidR="00AF4C34" w:rsidRDefault="00AF4C34" w:rsidP="00A106A2">
      <w:pPr>
        <w:pStyle w:val="Default"/>
        <w:rPr>
          <w:rFonts w:ascii="Times New Roman" w:hAnsi="Times New Roman" w:cs="Times New Roman"/>
          <w:color w:val="auto"/>
        </w:rPr>
      </w:pPr>
    </w:p>
    <w:p w14:paraId="286FAF56" w14:textId="5FA64657" w:rsidR="00AF4C34" w:rsidRDefault="00AF4C34" w:rsidP="00A106A2">
      <w:pPr>
        <w:pStyle w:val="Default"/>
        <w:rPr>
          <w:rFonts w:ascii="Times New Roman" w:hAnsi="Times New Roman" w:cs="Times New Roman"/>
          <w:color w:val="auto"/>
        </w:rPr>
      </w:pPr>
    </w:p>
    <w:p w14:paraId="08E5581E" w14:textId="77777777" w:rsidR="00AF4C34" w:rsidRPr="0074159A" w:rsidRDefault="00AF4C34" w:rsidP="00A106A2">
      <w:pPr>
        <w:pStyle w:val="Default"/>
        <w:rPr>
          <w:rFonts w:ascii="Times New Roman" w:hAnsi="Times New Roman" w:cs="Times New Roman"/>
        </w:rPr>
      </w:pPr>
    </w:p>
    <w:p w14:paraId="3948399C" w14:textId="77777777" w:rsidR="00A106A2" w:rsidRPr="0074159A" w:rsidRDefault="00A106A2" w:rsidP="001761B7">
      <w:pPr>
        <w:numPr>
          <w:ilvl w:val="0"/>
          <w:numId w:val="1"/>
        </w:numPr>
      </w:pPr>
      <w:r w:rsidRPr="0074159A">
        <w:rPr>
          <w:b/>
          <w:bCs/>
          <w:lang w:val="en-GB"/>
        </w:rPr>
        <w:t xml:space="preserve">METHODOLOGY </w:t>
      </w:r>
    </w:p>
    <w:p w14:paraId="791C75E7" w14:textId="77777777" w:rsidR="00F64D4D" w:rsidRPr="0074159A" w:rsidRDefault="00F64D4D" w:rsidP="00A106A2"/>
    <w:p w14:paraId="22D6F642" w14:textId="38BBECE3" w:rsidR="00A106A2" w:rsidRPr="0074159A" w:rsidRDefault="00F64D4D" w:rsidP="002D024B">
      <w:pPr>
        <w:jc w:val="both"/>
      </w:pPr>
      <w:r w:rsidRPr="0074159A">
        <w:t xml:space="preserve">Medium of </w:t>
      </w:r>
      <w:r w:rsidR="008E3363" w:rsidRPr="0074159A">
        <w:t xml:space="preserve">Instruction </w:t>
      </w:r>
      <w:r w:rsidRPr="0074159A">
        <w:t xml:space="preserve">and communication during the trainings would </w:t>
      </w:r>
      <w:r w:rsidR="008E3363" w:rsidRPr="0074159A">
        <w:t xml:space="preserve">be Pashto and Urdu while English can be used sparingly.  </w:t>
      </w:r>
      <w:r w:rsidRPr="0074159A">
        <w:t xml:space="preserve">All </w:t>
      </w:r>
      <w:r w:rsidR="00A106A2" w:rsidRPr="0074159A">
        <w:t>trainings courses would be delivered using the following</w:t>
      </w:r>
      <w:r w:rsidR="006279F5">
        <w:t xml:space="preserve"> </w:t>
      </w:r>
      <w:r w:rsidR="00A106A2" w:rsidRPr="0074159A">
        <w:t>methodologies:</w:t>
      </w:r>
    </w:p>
    <w:p w14:paraId="2BB1FAA0" w14:textId="77777777" w:rsidR="00A106A2" w:rsidRPr="00362AE7" w:rsidRDefault="00A106A2" w:rsidP="002D024B">
      <w:pPr>
        <w:numPr>
          <w:ilvl w:val="0"/>
          <w:numId w:val="4"/>
        </w:numPr>
        <w:jc w:val="both"/>
        <w:rPr>
          <w:color w:val="000000" w:themeColor="text1"/>
        </w:rPr>
      </w:pPr>
      <w:r w:rsidRPr="00362AE7">
        <w:rPr>
          <w:color w:val="000000" w:themeColor="text1"/>
        </w:rPr>
        <w:t xml:space="preserve">Information sharing </w:t>
      </w:r>
    </w:p>
    <w:p w14:paraId="65E88BE3" w14:textId="0F49FE0C" w:rsidR="00A106A2" w:rsidRPr="00362AE7" w:rsidRDefault="008C7022" w:rsidP="002D024B">
      <w:pPr>
        <w:numPr>
          <w:ilvl w:val="0"/>
          <w:numId w:val="4"/>
        </w:numPr>
        <w:jc w:val="both"/>
        <w:rPr>
          <w:color w:val="000000" w:themeColor="text1"/>
        </w:rPr>
      </w:pPr>
      <w:r w:rsidRPr="00362AE7">
        <w:rPr>
          <w:color w:val="000000" w:themeColor="text1"/>
        </w:rPr>
        <w:t xml:space="preserve">Interactive Training methodologies like </w:t>
      </w:r>
    </w:p>
    <w:p w14:paraId="254B7369" w14:textId="77777777" w:rsidR="00A106A2" w:rsidRPr="00362AE7" w:rsidRDefault="00A106A2" w:rsidP="002D024B">
      <w:pPr>
        <w:numPr>
          <w:ilvl w:val="1"/>
          <w:numId w:val="4"/>
        </w:numPr>
        <w:jc w:val="both"/>
        <w:rPr>
          <w:color w:val="000000" w:themeColor="text1"/>
        </w:rPr>
      </w:pPr>
      <w:r w:rsidRPr="00362AE7">
        <w:rPr>
          <w:color w:val="000000" w:themeColor="text1"/>
        </w:rPr>
        <w:t>Group work / Pair work</w:t>
      </w:r>
    </w:p>
    <w:p w14:paraId="5A9744DB" w14:textId="77777777" w:rsidR="00A106A2" w:rsidRPr="00362AE7" w:rsidRDefault="00A106A2" w:rsidP="002D024B">
      <w:pPr>
        <w:numPr>
          <w:ilvl w:val="1"/>
          <w:numId w:val="4"/>
        </w:numPr>
        <w:jc w:val="both"/>
        <w:rPr>
          <w:color w:val="000000" w:themeColor="text1"/>
        </w:rPr>
      </w:pPr>
      <w:r w:rsidRPr="00362AE7">
        <w:rPr>
          <w:color w:val="000000" w:themeColor="text1"/>
        </w:rPr>
        <w:t>Brainstorming</w:t>
      </w:r>
    </w:p>
    <w:p w14:paraId="78396ADC" w14:textId="77777777" w:rsidR="00A106A2" w:rsidRPr="00362AE7" w:rsidRDefault="00A106A2" w:rsidP="002D024B">
      <w:pPr>
        <w:numPr>
          <w:ilvl w:val="1"/>
          <w:numId w:val="4"/>
        </w:numPr>
        <w:jc w:val="both"/>
        <w:rPr>
          <w:color w:val="000000" w:themeColor="text1"/>
        </w:rPr>
      </w:pPr>
      <w:r w:rsidRPr="00362AE7">
        <w:rPr>
          <w:color w:val="000000" w:themeColor="text1"/>
        </w:rPr>
        <w:t xml:space="preserve">Question / Answers and discussion </w:t>
      </w:r>
    </w:p>
    <w:p w14:paraId="4DC569F0" w14:textId="77777777" w:rsidR="00A106A2" w:rsidRPr="00362AE7" w:rsidRDefault="00A106A2" w:rsidP="002D024B">
      <w:pPr>
        <w:numPr>
          <w:ilvl w:val="1"/>
          <w:numId w:val="4"/>
        </w:numPr>
        <w:jc w:val="both"/>
        <w:rPr>
          <w:color w:val="000000" w:themeColor="text1"/>
        </w:rPr>
      </w:pPr>
      <w:r w:rsidRPr="00362AE7">
        <w:rPr>
          <w:color w:val="000000" w:themeColor="text1"/>
        </w:rPr>
        <w:t>Demonstrations</w:t>
      </w:r>
    </w:p>
    <w:p w14:paraId="70B45C51" w14:textId="13331514" w:rsidR="00A106A2" w:rsidRPr="00362AE7" w:rsidRDefault="00A106A2" w:rsidP="002D024B">
      <w:pPr>
        <w:numPr>
          <w:ilvl w:val="1"/>
          <w:numId w:val="4"/>
        </w:numPr>
        <w:jc w:val="both"/>
        <w:rPr>
          <w:color w:val="000000" w:themeColor="text1"/>
        </w:rPr>
      </w:pPr>
      <w:r w:rsidRPr="00362AE7">
        <w:rPr>
          <w:color w:val="000000" w:themeColor="text1"/>
        </w:rPr>
        <w:t>Presentation</w:t>
      </w:r>
      <w:r w:rsidR="008C7022" w:rsidRPr="00362AE7">
        <w:rPr>
          <w:color w:val="000000" w:themeColor="text1"/>
        </w:rPr>
        <w:t>s</w:t>
      </w:r>
    </w:p>
    <w:p w14:paraId="05B25178" w14:textId="0203D922" w:rsidR="008C7022" w:rsidRPr="00362AE7" w:rsidRDefault="008C7022" w:rsidP="002D024B">
      <w:pPr>
        <w:numPr>
          <w:ilvl w:val="1"/>
          <w:numId w:val="4"/>
        </w:numPr>
        <w:jc w:val="both"/>
        <w:rPr>
          <w:color w:val="000000" w:themeColor="text1"/>
        </w:rPr>
      </w:pPr>
      <w:r w:rsidRPr="00362AE7">
        <w:rPr>
          <w:color w:val="000000" w:themeColor="text1"/>
        </w:rPr>
        <w:t>Role-play</w:t>
      </w:r>
      <w:r w:rsidR="00362AE7" w:rsidRPr="00362AE7">
        <w:rPr>
          <w:color w:val="000000" w:themeColor="text1"/>
        </w:rPr>
        <w:t>/simulations</w:t>
      </w:r>
    </w:p>
    <w:p w14:paraId="6F85462E" w14:textId="7134753D" w:rsidR="008C7022" w:rsidRPr="00362AE7" w:rsidRDefault="008C7022" w:rsidP="002D024B">
      <w:pPr>
        <w:numPr>
          <w:ilvl w:val="1"/>
          <w:numId w:val="4"/>
        </w:numPr>
        <w:jc w:val="both"/>
        <w:rPr>
          <w:color w:val="000000" w:themeColor="text1"/>
        </w:rPr>
      </w:pPr>
      <w:r w:rsidRPr="00362AE7">
        <w:rPr>
          <w:color w:val="000000" w:themeColor="text1"/>
        </w:rPr>
        <w:t xml:space="preserve">Energizers </w:t>
      </w:r>
    </w:p>
    <w:p w14:paraId="40664675" w14:textId="257EAF2C" w:rsidR="00C12C9A" w:rsidRPr="00362AE7" w:rsidRDefault="00C12C9A" w:rsidP="002D024B">
      <w:pPr>
        <w:numPr>
          <w:ilvl w:val="1"/>
          <w:numId w:val="4"/>
        </w:numPr>
        <w:jc w:val="both"/>
        <w:rPr>
          <w:color w:val="000000" w:themeColor="text1"/>
        </w:rPr>
      </w:pPr>
      <w:r>
        <w:rPr>
          <w:color w:val="000000" w:themeColor="text1"/>
        </w:rPr>
        <w:t>Modelling</w:t>
      </w:r>
    </w:p>
    <w:p w14:paraId="52467B52" w14:textId="54D03CB8" w:rsidR="00A106A2" w:rsidRPr="0074159A" w:rsidRDefault="00A106A2" w:rsidP="002D024B">
      <w:pPr>
        <w:widowControl w:val="0"/>
        <w:numPr>
          <w:ilvl w:val="0"/>
          <w:numId w:val="1"/>
        </w:numPr>
        <w:pBdr>
          <w:top w:val="nil"/>
          <w:left w:val="nil"/>
          <w:bottom w:val="nil"/>
          <w:right w:val="nil"/>
          <w:between w:val="nil"/>
        </w:pBdr>
        <w:spacing w:before="327"/>
        <w:jc w:val="both"/>
      </w:pPr>
      <w:r w:rsidRPr="0074159A">
        <w:rPr>
          <w:rFonts w:eastAsia="Gill Sans"/>
          <w:b/>
          <w:color w:val="000000"/>
        </w:rPr>
        <w:t>QUALIFICATION AND EXPE</w:t>
      </w:r>
      <w:r w:rsidR="00AF4C34">
        <w:rPr>
          <w:rFonts w:eastAsia="Gill Sans"/>
          <w:b/>
          <w:color w:val="000000"/>
        </w:rPr>
        <w:t>RIENCE</w:t>
      </w:r>
      <w:r w:rsidRPr="0074159A">
        <w:rPr>
          <w:rFonts w:eastAsia="Gill Sans"/>
          <w:b/>
          <w:color w:val="000000"/>
        </w:rPr>
        <w:t xml:space="preserve"> </w:t>
      </w:r>
    </w:p>
    <w:p w14:paraId="74F5E834" w14:textId="4C60AC35" w:rsidR="00A106A2" w:rsidRPr="0074159A" w:rsidRDefault="00A106A2" w:rsidP="002D024B">
      <w:pPr>
        <w:widowControl w:val="0"/>
        <w:pBdr>
          <w:top w:val="nil"/>
          <w:left w:val="nil"/>
          <w:bottom w:val="nil"/>
          <w:right w:val="nil"/>
          <w:between w:val="nil"/>
        </w:pBdr>
        <w:spacing w:before="327"/>
        <w:jc w:val="both"/>
      </w:pPr>
      <w:r w:rsidRPr="0074159A">
        <w:t xml:space="preserve">The services of a consultancy firm are required, having </w:t>
      </w:r>
      <w:r w:rsidR="005F2002" w:rsidRPr="0074159A">
        <w:t>experience</w:t>
      </w:r>
      <w:r w:rsidRPr="0074159A">
        <w:t xml:space="preserve"> </w:t>
      </w:r>
      <w:r w:rsidR="006D1E6F">
        <w:t>i</w:t>
      </w:r>
      <w:r w:rsidRPr="0074159A">
        <w:t>n</w:t>
      </w:r>
      <w:r w:rsidR="006D1E6F">
        <w:t xml:space="preserve"> </w:t>
      </w:r>
      <w:r w:rsidR="000950A7">
        <w:t xml:space="preserve">teacher professional </w:t>
      </w:r>
      <w:r w:rsidR="00D51EAF">
        <w:t>development,</w:t>
      </w:r>
      <w:r w:rsidR="000950A7">
        <w:t xml:space="preserve"> and improving the capacity of both qualified and unqualified teachers. The </w:t>
      </w:r>
      <w:r w:rsidR="00503543">
        <w:t>firm is expected to have both experienced master</w:t>
      </w:r>
      <w:r w:rsidR="005E5E8E">
        <w:t xml:space="preserve"> trainers both </w:t>
      </w:r>
      <w:r w:rsidR="00503543">
        <w:t>female and male.</w:t>
      </w:r>
      <w:r w:rsidR="006D1E6F">
        <w:t xml:space="preserve"> </w:t>
      </w:r>
      <w:r w:rsidRPr="0074159A">
        <w:t>The team of trainers would be comprised of personnel with equal representation of both sexes. They will have relevant experience within the context of current requirements of teaching manuals and familiarity with teachers training and education</w:t>
      </w:r>
      <w:r w:rsidR="00461CA5">
        <w:t xml:space="preserve">, especially refugee education needs. </w:t>
      </w:r>
      <w:r w:rsidR="00C723B9">
        <w:t xml:space="preserve">The firm </w:t>
      </w:r>
      <w:r w:rsidRPr="0074159A">
        <w:t xml:space="preserve">entering into the agreement with UNHCR has the ultimate responsibility for the completion of the training process. </w:t>
      </w:r>
    </w:p>
    <w:p w14:paraId="18DA16EB" w14:textId="77777777" w:rsidR="00A106A2" w:rsidRPr="0074159A" w:rsidRDefault="00A106A2" w:rsidP="002D024B">
      <w:pPr>
        <w:ind w:left="1080"/>
        <w:jc w:val="both"/>
      </w:pPr>
    </w:p>
    <w:p w14:paraId="01ADEAF3" w14:textId="28A8FEBB" w:rsidR="00A106A2" w:rsidRPr="0074159A" w:rsidRDefault="00A106A2" w:rsidP="002D024B">
      <w:pPr>
        <w:jc w:val="both"/>
      </w:pPr>
      <w:r w:rsidRPr="0074159A">
        <w:t>UNHCR will appoint a focal person who will coordinate with the consultant &amp; training team throughout the training process until the delivery of the final report.</w:t>
      </w:r>
    </w:p>
    <w:p w14:paraId="081B1AE3" w14:textId="689FCE42" w:rsidR="00A106A2" w:rsidRPr="0074159A" w:rsidRDefault="00F0460D" w:rsidP="002D024B">
      <w:pPr>
        <w:widowControl w:val="0"/>
        <w:pBdr>
          <w:top w:val="nil"/>
          <w:left w:val="nil"/>
          <w:bottom w:val="nil"/>
          <w:right w:val="nil"/>
          <w:between w:val="nil"/>
        </w:pBdr>
        <w:spacing w:before="327"/>
        <w:jc w:val="both"/>
        <w:rPr>
          <w:rFonts w:eastAsia="Gill Sans"/>
          <w:b/>
          <w:color w:val="000000"/>
        </w:rPr>
      </w:pPr>
      <w:r>
        <w:rPr>
          <w:rFonts w:eastAsia="Gill Sans"/>
          <w:b/>
          <w:color w:val="000000"/>
        </w:rPr>
        <w:t xml:space="preserve">Chief of the </w:t>
      </w:r>
      <w:r w:rsidR="00A106A2" w:rsidRPr="0074159A">
        <w:rPr>
          <w:rFonts w:eastAsia="Gill Sans"/>
          <w:b/>
          <w:color w:val="000000"/>
        </w:rPr>
        <w:t xml:space="preserve">Consultancy firm should have… </w:t>
      </w:r>
    </w:p>
    <w:p w14:paraId="12E32932" w14:textId="6256E488" w:rsidR="00A106A2" w:rsidRPr="0074159A" w:rsidRDefault="00A106A2" w:rsidP="002D024B">
      <w:pPr>
        <w:widowControl w:val="0"/>
        <w:numPr>
          <w:ilvl w:val="0"/>
          <w:numId w:val="8"/>
        </w:numPr>
        <w:pBdr>
          <w:top w:val="nil"/>
          <w:left w:val="nil"/>
          <w:bottom w:val="nil"/>
          <w:right w:val="nil"/>
          <w:between w:val="nil"/>
        </w:pBdr>
        <w:spacing w:line="230" w:lineRule="auto"/>
        <w:ind w:right="183"/>
        <w:jc w:val="both"/>
        <w:rPr>
          <w:rFonts w:eastAsia="Gill Sans"/>
          <w:color w:val="000000"/>
        </w:rPr>
      </w:pPr>
      <w:r w:rsidRPr="0074159A">
        <w:rPr>
          <w:rFonts w:eastAsia="Gill Sans"/>
          <w:color w:val="000000"/>
        </w:rPr>
        <w:t xml:space="preserve">Advanced degree in education, social sciences, or relevant field experience in the education sector. </w:t>
      </w:r>
    </w:p>
    <w:p w14:paraId="2FB02C83" w14:textId="4E7B3D23" w:rsidR="00A106A2" w:rsidRPr="0074159A" w:rsidRDefault="00A106A2" w:rsidP="002D024B">
      <w:pPr>
        <w:widowControl w:val="0"/>
        <w:numPr>
          <w:ilvl w:val="0"/>
          <w:numId w:val="8"/>
        </w:numPr>
        <w:pBdr>
          <w:top w:val="nil"/>
          <w:left w:val="nil"/>
          <w:bottom w:val="nil"/>
          <w:right w:val="nil"/>
          <w:between w:val="nil"/>
        </w:pBdr>
        <w:spacing w:line="230" w:lineRule="auto"/>
        <w:ind w:right="183"/>
        <w:jc w:val="both"/>
        <w:rPr>
          <w:rFonts w:eastAsia="Gill Sans"/>
          <w:color w:val="000000"/>
        </w:rPr>
      </w:pPr>
      <w:r w:rsidRPr="0074159A">
        <w:rPr>
          <w:rFonts w:eastAsia="Gill Sans"/>
          <w:color w:val="000000"/>
        </w:rPr>
        <w:t xml:space="preserve">Minimum 10 years working experience in education sector, preferably </w:t>
      </w:r>
      <w:r w:rsidR="002B260A">
        <w:rPr>
          <w:rFonts w:eastAsia="Gill Sans"/>
          <w:color w:val="000000"/>
        </w:rPr>
        <w:t xml:space="preserve">in developing </w:t>
      </w:r>
      <w:r w:rsidRPr="0074159A">
        <w:rPr>
          <w:rFonts w:eastAsia="Gill Sans"/>
          <w:color w:val="000000"/>
        </w:rPr>
        <w:t xml:space="preserve">training material development and </w:t>
      </w:r>
      <w:r w:rsidR="00A06955">
        <w:rPr>
          <w:rFonts w:eastAsia="Gill Sans"/>
          <w:color w:val="000000"/>
        </w:rPr>
        <w:t>teacher professional development courses</w:t>
      </w:r>
      <w:r w:rsidRPr="0074159A">
        <w:rPr>
          <w:rFonts w:eastAsia="Gill Sans"/>
          <w:color w:val="000000"/>
        </w:rPr>
        <w:t xml:space="preserve"> as per the required standard and procedures.</w:t>
      </w:r>
    </w:p>
    <w:p w14:paraId="14A86184" w14:textId="7D283EC2" w:rsidR="00A106A2" w:rsidRPr="0074159A" w:rsidRDefault="00A106A2" w:rsidP="002D024B">
      <w:pPr>
        <w:widowControl w:val="0"/>
        <w:numPr>
          <w:ilvl w:val="0"/>
          <w:numId w:val="8"/>
        </w:numPr>
        <w:pBdr>
          <w:top w:val="nil"/>
          <w:left w:val="nil"/>
          <w:bottom w:val="nil"/>
          <w:right w:val="nil"/>
          <w:between w:val="nil"/>
        </w:pBdr>
        <w:spacing w:line="230" w:lineRule="auto"/>
        <w:ind w:right="183"/>
        <w:jc w:val="both"/>
        <w:rPr>
          <w:rFonts w:eastAsia="Gill Sans"/>
          <w:color w:val="000000"/>
        </w:rPr>
      </w:pPr>
      <w:r w:rsidRPr="0074159A">
        <w:rPr>
          <w:rFonts w:eastAsia="Gill Sans"/>
          <w:color w:val="000000"/>
        </w:rPr>
        <w:t xml:space="preserve">Excellent </w:t>
      </w:r>
      <w:r w:rsidR="000A44C4" w:rsidRPr="0074159A">
        <w:rPr>
          <w:rFonts w:eastAsia="Gill Sans"/>
          <w:color w:val="000000"/>
        </w:rPr>
        <w:t>history</w:t>
      </w:r>
      <w:r w:rsidRPr="0074159A">
        <w:rPr>
          <w:rFonts w:eastAsia="Gill Sans"/>
          <w:color w:val="000000"/>
        </w:rPr>
        <w:t xml:space="preserve"> of quality </w:t>
      </w:r>
      <w:r w:rsidR="004E0C8C">
        <w:rPr>
          <w:rFonts w:eastAsia="Gill Sans"/>
          <w:color w:val="000000"/>
        </w:rPr>
        <w:t>of delivering in-service</w:t>
      </w:r>
      <w:r w:rsidR="004E0C8C" w:rsidRPr="0074159A">
        <w:rPr>
          <w:rFonts w:eastAsia="Gill Sans"/>
          <w:color w:val="000000"/>
        </w:rPr>
        <w:t xml:space="preserve"> </w:t>
      </w:r>
      <w:r w:rsidRPr="0074159A">
        <w:rPr>
          <w:rFonts w:eastAsia="Gill Sans"/>
          <w:color w:val="000000"/>
        </w:rPr>
        <w:t xml:space="preserve">teacher training to </w:t>
      </w:r>
      <w:r w:rsidR="00BC7BDF">
        <w:rPr>
          <w:rFonts w:eastAsia="Gill Sans"/>
          <w:color w:val="000000"/>
        </w:rPr>
        <w:t>p</w:t>
      </w:r>
      <w:r w:rsidRPr="0074159A">
        <w:rPr>
          <w:rFonts w:eastAsia="Gill Sans"/>
          <w:color w:val="000000"/>
        </w:rPr>
        <w:t xml:space="preserve">rimary </w:t>
      </w:r>
      <w:r w:rsidR="000A44C4" w:rsidRPr="0074159A">
        <w:rPr>
          <w:rFonts w:eastAsia="Gill Sans"/>
          <w:color w:val="000000"/>
        </w:rPr>
        <w:t>schoolteachers</w:t>
      </w:r>
      <w:r w:rsidR="00BC7BDF">
        <w:rPr>
          <w:rFonts w:eastAsia="Gill Sans"/>
          <w:color w:val="000000"/>
        </w:rPr>
        <w:t xml:space="preserve">, including </w:t>
      </w:r>
      <w:r w:rsidR="004E0C8C">
        <w:rPr>
          <w:rFonts w:eastAsia="Gill Sans"/>
          <w:color w:val="000000"/>
        </w:rPr>
        <w:t xml:space="preserve">unqualified teachers. </w:t>
      </w:r>
    </w:p>
    <w:p w14:paraId="1AB1BE77" w14:textId="0BFC88CC" w:rsidR="00A106A2" w:rsidRPr="0074159A" w:rsidRDefault="00A106A2" w:rsidP="002D024B">
      <w:pPr>
        <w:widowControl w:val="0"/>
        <w:numPr>
          <w:ilvl w:val="0"/>
          <w:numId w:val="8"/>
        </w:numPr>
        <w:pBdr>
          <w:top w:val="nil"/>
          <w:left w:val="nil"/>
          <w:bottom w:val="nil"/>
          <w:right w:val="nil"/>
          <w:between w:val="nil"/>
        </w:pBdr>
        <w:spacing w:before="22"/>
        <w:jc w:val="both"/>
        <w:rPr>
          <w:rFonts w:eastAsia="Gill Sans"/>
          <w:color w:val="000000"/>
        </w:rPr>
      </w:pPr>
      <w:r w:rsidRPr="0074159A">
        <w:rPr>
          <w:rFonts w:eastAsia="Gill Sans"/>
          <w:color w:val="000000"/>
        </w:rPr>
        <w:t>Good knowl</w:t>
      </w:r>
      <w:r w:rsidRPr="00362AE7">
        <w:rPr>
          <w:rFonts w:eastAsia="Gill Sans"/>
          <w:color w:val="000000" w:themeColor="text1"/>
        </w:rPr>
        <w:t>edge</w:t>
      </w:r>
      <w:r w:rsidR="00362AE7" w:rsidRPr="00362AE7">
        <w:rPr>
          <w:rFonts w:eastAsia="Gill Sans"/>
          <w:color w:val="000000" w:themeColor="text1"/>
        </w:rPr>
        <w:t>,</w:t>
      </w:r>
      <w:r w:rsidRPr="00362AE7">
        <w:rPr>
          <w:rFonts w:eastAsia="Gill Sans"/>
          <w:color w:val="000000" w:themeColor="text1"/>
        </w:rPr>
        <w:t xml:space="preserve"> </w:t>
      </w:r>
      <w:r w:rsidR="00E931AA" w:rsidRPr="00362AE7">
        <w:rPr>
          <w:rFonts w:eastAsia="Gill Sans"/>
          <w:color w:val="000000" w:themeColor="text1"/>
        </w:rPr>
        <w:t xml:space="preserve">understanding </w:t>
      </w:r>
      <w:r w:rsidR="00362AE7" w:rsidRPr="00362AE7">
        <w:rPr>
          <w:rFonts w:eastAsia="Gill Sans"/>
          <w:color w:val="000000" w:themeColor="text1"/>
        </w:rPr>
        <w:t xml:space="preserve">and </w:t>
      </w:r>
      <w:r w:rsidRPr="00362AE7">
        <w:rPr>
          <w:rFonts w:eastAsia="Gill Sans"/>
          <w:color w:val="000000" w:themeColor="text1"/>
        </w:rPr>
        <w:t>skills of advanced training methodologies</w:t>
      </w:r>
      <w:r w:rsidR="000A44C4">
        <w:rPr>
          <w:rFonts w:eastAsia="Gill Sans"/>
          <w:color w:val="000000"/>
        </w:rPr>
        <w:t>, promoting student-</w:t>
      </w:r>
      <w:proofErr w:type="spellStart"/>
      <w:r w:rsidR="000A44C4">
        <w:rPr>
          <w:rFonts w:eastAsia="Gill Sans"/>
          <w:color w:val="000000"/>
        </w:rPr>
        <w:t>centred</w:t>
      </w:r>
      <w:proofErr w:type="spellEnd"/>
      <w:r w:rsidR="000A44C4">
        <w:rPr>
          <w:rFonts w:eastAsia="Gill Sans"/>
          <w:color w:val="000000"/>
        </w:rPr>
        <w:t xml:space="preserve"> pedagogy. </w:t>
      </w:r>
    </w:p>
    <w:p w14:paraId="2FE48B39" w14:textId="7218B85F" w:rsidR="00A106A2" w:rsidRPr="0074159A" w:rsidRDefault="00A106A2" w:rsidP="002D024B">
      <w:pPr>
        <w:widowControl w:val="0"/>
        <w:numPr>
          <w:ilvl w:val="0"/>
          <w:numId w:val="8"/>
        </w:numPr>
        <w:pBdr>
          <w:top w:val="nil"/>
          <w:left w:val="nil"/>
          <w:bottom w:val="nil"/>
          <w:right w:val="nil"/>
          <w:between w:val="nil"/>
        </w:pBdr>
        <w:spacing w:before="24" w:line="230" w:lineRule="auto"/>
        <w:ind w:right="371"/>
        <w:jc w:val="both"/>
        <w:rPr>
          <w:rFonts w:eastAsia="Gill Sans"/>
          <w:color w:val="000000"/>
        </w:rPr>
      </w:pPr>
      <w:r w:rsidRPr="0074159A">
        <w:rPr>
          <w:rFonts w:eastAsia="Gill Sans"/>
          <w:color w:val="000000"/>
        </w:rPr>
        <w:t xml:space="preserve">Proven experience and track record of delivering the assignment as per quality standards and with no delays in meeting the </w:t>
      </w:r>
      <w:r w:rsidR="000A44C4" w:rsidRPr="0074159A">
        <w:rPr>
          <w:rFonts w:eastAsia="Gill Sans"/>
          <w:color w:val="000000"/>
        </w:rPr>
        <w:t>deadlines.</w:t>
      </w:r>
      <w:r w:rsidRPr="0074159A">
        <w:rPr>
          <w:rFonts w:eastAsia="Gill Sans"/>
          <w:color w:val="000000"/>
        </w:rPr>
        <w:t xml:space="preserve"> </w:t>
      </w:r>
    </w:p>
    <w:p w14:paraId="6DBDDD70" w14:textId="3966128B" w:rsidR="00A106A2" w:rsidRPr="0074159A" w:rsidRDefault="00A106A2" w:rsidP="002D024B">
      <w:pPr>
        <w:widowControl w:val="0"/>
        <w:numPr>
          <w:ilvl w:val="0"/>
          <w:numId w:val="8"/>
        </w:numPr>
        <w:pBdr>
          <w:top w:val="nil"/>
          <w:left w:val="nil"/>
          <w:bottom w:val="nil"/>
          <w:right w:val="nil"/>
          <w:between w:val="nil"/>
        </w:pBdr>
        <w:spacing w:before="15" w:line="230" w:lineRule="auto"/>
        <w:ind w:right="523"/>
        <w:jc w:val="both"/>
        <w:rPr>
          <w:rFonts w:eastAsia="Gill Sans"/>
          <w:color w:val="000000"/>
        </w:rPr>
      </w:pPr>
      <w:r w:rsidRPr="0074159A">
        <w:rPr>
          <w:rFonts w:eastAsia="Gill Sans"/>
          <w:color w:val="000000"/>
        </w:rPr>
        <w:t xml:space="preserve">Understanding of the provincial/regional education systems and advanced knowledge </w:t>
      </w:r>
      <w:r w:rsidR="00817D34" w:rsidRPr="0074159A">
        <w:rPr>
          <w:rFonts w:eastAsia="Gill Sans"/>
          <w:color w:val="000000"/>
        </w:rPr>
        <w:t>of curriculum</w:t>
      </w:r>
      <w:r w:rsidRPr="0074159A">
        <w:rPr>
          <w:rFonts w:eastAsia="Gill Sans"/>
          <w:color w:val="000000"/>
        </w:rPr>
        <w:t xml:space="preserve"> development process</w:t>
      </w:r>
    </w:p>
    <w:p w14:paraId="4A97A8A5" w14:textId="0AB216D3" w:rsidR="000A44C4" w:rsidRPr="0074159A" w:rsidRDefault="000A44C4" w:rsidP="002D024B">
      <w:pPr>
        <w:widowControl w:val="0"/>
        <w:numPr>
          <w:ilvl w:val="0"/>
          <w:numId w:val="8"/>
        </w:numPr>
        <w:pBdr>
          <w:top w:val="nil"/>
          <w:left w:val="nil"/>
          <w:bottom w:val="nil"/>
          <w:right w:val="nil"/>
          <w:between w:val="nil"/>
        </w:pBdr>
        <w:spacing w:before="15" w:line="230" w:lineRule="auto"/>
        <w:ind w:right="523"/>
        <w:jc w:val="both"/>
        <w:rPr>
          <w:rFonts w:eastAsia="Gill Sans"/>
          <w:color w:val="000000"/>
        </w:rPr>
      </w:pPr>
      <w:r>
        <w:rPr>
          <w:rFonts w:eastAsia="Gill Sans"/>
          <w:color w:val="000000"/>
        </w:rPr>
        <w:t xml:space="preserve">Understanding of refugee children education needs, </w:t>
      </w:r>
      <w:r w:rsidR="002E23D1">
        <w:rPr>
          <w:rFonts w:eastAsia="Gill Sans"/>
          <w:color w:val="000000"/>
        </w:rPr>
        <w:t>including improving foundational literacy and numeracy learning outcomes.</w:t>
      </w:r>
    </w:p>
    <w:p w14:paraId="27E4FE13" w14:textId="77777777" w:rsidR="00A106A2" w:rsidRPr="0074159A" w:rsidRDefault="00A106A2" w:rsidP="002D024B">
      <w:pPr>
        <w:widowControl w:val="0"/>
        <w:numPr>
          <w:ilvl w:val="0"/>
          <w:numId w:val="8"/>
        </w:numPr>
        <w:pBdr>
          <w:top w:val="nil"/>
          <w:left w:val="nil"/>
          <w:bottom w:val="nil"/>
          <w:right w:val="nil"/>
          <w:between w:val="nil"/>
        </w:pBdr>
        <w:spacing w:before="22"/>
        <w:jc w:val="both"/>
        <w:rPr>
          <w:rFonts w:eastAsia="Gill Sans"/>
          <w:color w:val="000000"/>
        </w:rPr>
      </w:pPr>
      <w:r w:rsidRPr="0074159A">
        <w:rPr>
          <w:rFonts w:eastAsia="Gill Sans"/>
          <w:color w:val="000000"/>
        </w:rPr>
        <w:t>Excellent communication, interpersonal and training skills.</w:t>
      </w:r>
    </w:p>
    <w:p w14:paraId="16F3DBD2" w14:textId="77777777" w:rsidR="00A106A2" w:rsidRPr="0074159A" w:rsidRDefault="00A106A2" w:rsidP="002D024B">
      <w:pPr>
        <w:widowControl w:val="0"/>
        <w:numPr>
          <w:ilvl w:val="0"/>
          <w:numId w:val="8"/>
        </w:numPr>
        <w:pBdr>
          <w:top w:val="nil"/>
          <w:left w:val="nil"/>
          <w:bottom w:val="nil"/>
          <w:right w:val="nil"/>
          <w:between w:val="nil"/>
        </w:pBdr>
        <w:spacing w:before="22"/>
        <w:jc w:val="both"/>
        <w:rPr>
          <w:rFonts w:eastAsia="Gill Sans"/>
          <w:color w:val="000000"/>
        </w:rPr>
      </w:pPr>
      <w:r w:rsidRPr="0074159A">
        <w:rPr>
          <w:rFonts w:eastAsia="Gill Sans"/>
          <w:color w:val="000000"/>
        </w:rPr>
        <w:t xml:space="preserve">Excellent report writing skills in </w:t>
      </w:r>
      <w:proofErr w:type="gramStart"/>
      <w:r w:rsidRPr="0074159A">
        <w:rPr>
          <w:rFonts w:eastAsia="Gill Sans"/>
          <w:color w:val="000000"/>
        </w:rPr>
        <w:t>English</w:t>
      </w:r>
      <w:proofErr w:type="gramEnd"/>
      <w:r w:rsidRPr="0074159A">
        <w:rPr>
          <w:rFonts w:eastAsia="Gill Sans"/>
          <w:color w:val="000000"/>
        </w:rPr>
        <w:t xml:space="preserve"> </w:t>
      </w:r>
    </w:p>
    <w:p w14:paraId="2444D49E" w14:textId="77777777" w:rsidR="00A106A2" w:rsidRPr="0074159A" w:rsidRDefault="00A106A2" w:rsidP="002D024B">
      <w:pPr>
        <w:widowControl w:val="0"/>
        <w:numPr>
          <w:ilvl w:val="0"/>
          <w:numId w:val="8"/>
        </w:numPr>
        <w:pBdr>
          <w:top w:val="nil"/>
          <w:left w:val="nil"/>
          <w:bottom w:val="nil"/>
          <w:right w:val="nil"/>
          <w:between w:val="nil"/>
        </w:pBdr>
        <w:spacing w:before="13"/>
        <w:jc w:val="both"/>
        <w:rPr>
          <w:rFonts w:eastAsia="Gill Sans"/>
          <w:color w:val="000000"/>
        </w:rPr>
      </w:pPr>
      <w:r w:rsidRPr="0074159A">
        <w:rPr>
          <w:rFonts w:eastAsia="Gill Sans"/>
          <w:color w:val="000000"/>
        </w:rPr>
        <w:t>Fluent in Pashtu and Urdu</w:t>
      </w:r>
    </w:p>
    <w:p w14:paraId="7F9D7641" w14:textId="4723962B" w:rsidR="00A106A2" w:rsidRDefault="00A106A2" w:rsidP="002D024B">
      <w:pPr>
        <w:jc w:val="both"/>
      </w:pPr>
    </w:p>
    <w:p w14:paraId="3B44C03F" w14:textId="578FF572" w:rsidR="00C447A5" w:rsidRDefault="00C447A5" w:rsidP="002D024B">
      <w:pPr>
        <w:jc w:val="both"/>
      </w:pPr>
    </w:p>
    <w:p w14:paraId="48C7F7F8" w14:textId="77777777" w:rsidR="00C447A5" w:rsidRPr="0074159A" w:rsidRDefault="00C447A5" w:rsidP="002D024B">
      <w:pPr>
        <w:jc w:val="both"/>
      </w:pPr>
    </w:p>
    <w:p w14:paraId="56CE990B" w14:textId="77777777" w:rsidR="00A106A2" w:rsidRPr="0074159A" w:rsidRDefault="00A106A2" w:rsidP="002D024B">
      <w:pPr>
        <w:numPr>
          <w:ilvl w:val="0"/>
          <w:numId w:val="1"/>
        </w:numPr>
        <w:jc w:val="both"/>
        <w:rPr>
          <w:b/>
        </w:rPr>
      </w:pPr>
      <w:r w:rsidRPr="0074159A">
        <w:rPr>
          <w:b/>
        </w:rPr>
        <w:t>TERMS AND CONDITIONS</w:t>
      </w:r>
    </w:p>
    <w:p w14:paraId="4ED21788" w14:textId="77777777" w:rsidR="00A106A2" w:rsidRPr="0074159A" w:rsidRDefault="00A106A2" w:rsidP="002D024B">
      <w:pPr>
        <w:jc w:val="both"/>
        <w:rPr>
          <w:color w:val="000000" w:themeColor="text1"/>
        </w:rPr>
      </w:pPr>
    </w:p>
    <w:p w14:paraId="6CDDA2C2" w14:textId="77777777" w:rsidR="00A106A2" w:rsidRPr="0074159A" w:rsidRDefault="00A106A2" w:rsidP="002D024B">
      <w:pPr>
        <w:jc w:val="both"/>
        <w:rPr>
          <w:color w:val="000000" w:themeColor="text1"/>
        </w:rPr>
      </w:pPr>
      <w:r w:rsidRPr="0074159A">
        <w:rPr>
          <w:color w:val="000000" w:themeColor="text1"/>
        </w:rPr>
        <w:t>The consultant firm will commit to delivering a quality product as per UNHCR requirements specified in this TOR. UNHCR retains the privilege to comment on the final training report submitted by the consultant and the consultant takes upon him/herself the responsibility to modify the report accordingly and resubmit it to UNHCR.</w:t>
      </w:r>
    </w:p>
    <w:p w14:paraId="0DB9CAF7" w14:textId="77777777" w:rsidR="00A106A2" w:rsidRPr="0074159A" w:rsidRDefault="00A106A2" w:rsidP="002D024B">
      <w:pPr>
        <w:jc w:val="both"/>
        <w:rPr>
          <w:color w:val="000000" w:themeColor="text1"/>
        </w:rPr>
      </w:pPr>
    </w:p>
    <w:p w14:paraId="2BAC1B28" w14:textId="77777777" w:rsidR="00A106A2" w:rsidRPr="0074159A" w:rsidRDefault="00A106A2" w:rsidP="002D024B">
      <w:pPr>
        <w:jc w:val="both"/>
        <w:rPr>
          <w:color w:val="000000" w:themeColor="text1"/>
        </w:rPr>
      </w:pPr>
      <w:r w:rsidRPr="0074159A">
        <w:rPr>
          <w:color w:val="000000" w:themeColor="text1"/>
        </w:rPr>
        <w:t>All training products, including the final training report, are property of UNHCR and can be used by UNHCR for fundraising purposes. The resulting data from the training may be used by the consultant only with the written agreement of UNHCR Senior Management.</w:t>
      </w:r>
    </w:p>
    <w:p w14:paraId="394239A5" w14:textId="62CF1767" w:rsidR="00A106A2" w:rsidRPr="0074159A" w:rsidRDefault="00A106A2" w:rsidP="002D024B">
      <w:pPr>
        <w:tabs>
          <w:tab w:val="left" w:pos="5565"/>
        </w:tabs>
        <w:jc w:val="both"/>
      </w:pPr>
      <w:r w:rsidRPr="0074159A">
        <w:tab/>
      </w:r>
    </w:p>
    <w:p w14:paraId="3CAA46E8" w14:textId="41EC7DD9" w:rsidR="00A106A2" w:rsidRPr="0074159A" w:rsidRDefault="00A106A2" w:rsidP="002D024B">
      <w:pPr>
        <w:numPr>
          <w:ilvl w:val="0"/>
          <w:numId w:val="1"/>
        </w:numPr>
        <w:jc w:val="both"/>
        <w:rPr>
          <w:b/>
        </w:rPr>
      </w:pPr>
      <w:r w:rsidRPr="0074159A">
        <w:rPr>
          <w:b/>
        </w:rPr>
        <w:t xml:space="preserve">DELIVERABLES AND RESPONSIBILITIES </w:t>
      </w:r>
      <w:r w:rsidR="00C83BA0">
        <w:rPr>
          <w:b/>
        </w:rPr>
        <w:t xml:space="preserve">FOR THE </w:t>
      </w:r>
      <w:r w:rsidR="00A37404">
        <w:rPr>
          <w:b/>
        </w:rPr>
        <w:t>CONSUL</w:t>
      </w:r>
      <w:r w:rsidR="004264A7">
        <w:rPr>
          <w:b/>
        </w:rPr>
        <w:t>TING FIRM</w:t>
      </w:r>
    </w:p>
    <w:p w14:paraId="6B6F158F" w14:textId="77777777" w:rsidR="00A106A2" w:rsidRPr="0074159A" w:rsidRDefault="00A106A2" w:rsidP="002D024B">
      <w:pPr>
        <w:ind w:left="360"/>
        <w:jc w:val="both"/>
      </w:pPr>
    </w:p>
    <w:p w14:paraId="1F9B02A4" w14:textId="098F7558" w:rsidR="00A106A2" w:rsidRPr="0074159A" w:rsidRDefault="00A106A2" w:rsidP="002D024B">
      <w:pPr>
        <w:spacing w:after="80"/>
        <w:jc w:val="both"/>
        <w:rPr>
          <w:color w:val="000000" w:themeColor="text1"/>
        </w:rPr>
      </w:pPr>
      <w:r w:rsidRPr="0074159A">
        <w:rPr>
          <w:color w:val="000000" w:themeColor="text1"/>
        </w:rPr>
        <w:t xml:space="preserve">Under the overall guidance of the Program </w:t>
      </w:r>
      <w:r w:rsidR="00836633" w:rsidRPr="0074159A">
        <w:rPr>
          <w:color w:val="000000" w:themeColor="text1"/>
        </w:rPr>
        <w:t>Officer</w:t>
      </w:r>
      <w:r w:rsidRPr="0074159A">
        <w:rPr>
          <w:color w:val="000000" w:themeColor="text1"/>
        </w:rPr>
        <w:t xml:space="preserve"> and direct supervision of the </w:t>
      </w:r>
      <w:r w:rsidR="0013321B" w:rsidRPr="0074159A">
        <w:rPr>
          <w:color w:val="000000" w:themeColor="text1"/>
        </w:rPr>
        <w:t xml:space="preserve">Education </w:t>
      </w:r>
      <w:r w:rsidR="00786ACB" w:rsidRPr="0074159A">
        <w:rPr>
          <w:color w:val="000000" w:themeColor="text1"/>
        </w:rPr>
        <w:t>Associate</w:t>
      </w:r>
      <w:r w:rsidR="00786ACB">
        <w:rPr>
          <w:color w:val="000000" w:themeColor="text1"/>
        </w:rPr>
        <w:t xml:space="preserve">, </w:t>
      </w:r>
      <w:r w:rsidR="00786ACB" w:rsidRPr="0074159A">
        <w:rPr>
          <w:color w:val="000000" w:themeColor="text1"/>
        </w:rPr>
        <w:t>the</w:t>
      </w:r>
      <w:r w:rsidRPr="0074159A">
        <w:rPr>
          <w:color w:val="000000" w:themeColor="text1"/>
        </w:rPr>
        <w:t xml:space="preserve"> Consultant will:</w:t>
      </w:r>
    </w:p>
    <w:p w14:paraId="18C11271" w14:textId="77777777" w:rsidR="00A106A2" w:rsidRPr="0074159A" w:rsidRDefault="00A106A2" w:rsidP="002D024B">
      <w:pPr>
        <w:spacing w:after="80"/>
        <w:jc w:val="both"/>
      </w:pPr>
    </w:p>
    <w:p w14:paraId="41ED29C1" w14:textId="3B500025"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Design the methodology and tools in accordance with current practices and </w:t>
      </w:r>
      <w:r w:rsidR="00DC24AC" w:rsidRPr="00362AE7">
        <w:rPr>
          <w:color w:val="000000" w:themeColor="text1"/>
        </w:rPr>
        <w:t>standards,</w:t>
      </w:r>
      <w:r w:rsidRPr="00362AE7">
        <w:rPr>
          <w:color w:val="000000" w:themeColor="text1"/>
        </w:rPr>
        <w:t xml:space="preserve"> taking into consideration the information and guidelines given by UNHCR.</w:t>
      </w:r>
    </w:p>
    <w:p w14:paraId="1E77DFEB" w14:textId="6A69C593" w:rsidR="00A106A2" w:rsidRPr="00362AE7" w:rsidRDefault="00A106A2" w:rsidP="002D024B">
      <w:pPr>
        <w:numPr>
          <w:ilvl w:val="0"/>
          <w:numId w:val="10"/>
        </w:numPr>
        <w:autoSpaceDE w:val="0"/>
        <w:autoSpaceDN w:val="0"/>
        <w:adjustRightInd w:val="0"/>
        <w:jc w:val="both"/>
        <w:rPr>
          <w:color w:val="000000" w:themeColor="text1"/>
        </w:rPr>
      </w:pPr>
      <w:r w:rsidRPr="00362AE7">
        <w:rPr>
          <w:color w:val="000000" w:themeColor="text1"/>
        </w:rPr>
        <w:t xml:space="preserve">Design </w:t>
      </w:r>
      <w:r w:rsidR="001761B7" w:rsidRPr="00362AE7">
        <w:rPr>
          <w:color w:val="000000" w:themeColor="text1"/>
        </w:rPr>
        <w:t>respective</w:t>
      </w:r>
      <w:r w:rsidRPr="00362AE7">
        <w:rPr>
          <w:color w:val="000000" w:themeColor="text1"/>
        </w:rPr>
        <w:t xml:space="preserve"> Trainer’s Manual </w:t>
      </w:r>
      <w:r w:rsidR="00CF48AF" w:rsidRPr="00362AE7">
        <w:rPr>
          <w:color w:val="000000" w:themeColor="text1"/>
        </w:rPr>
        <w:t xml:space="preserve">for all trainings </w:t>
      </w:r>
      <w:r w:rsidRPr="00362AE7">
        <w:rPr>
          <w:color w:val="000000" w:themeColor="text1"/>
        </w:rPr>
        <w:t xml:space="preserve">based on the training needs of teachers, including the training sessions on a standard format. Arrange the required number of copies </w:t>
      </w:r>
      <w:r w:rsidR="00823B76" w:rsidRPr="00362AE7">
        <w:rPr>
          <w:color w:val="000000" w:themeColor="text1"/>
        </w:rPr>
        <w:t xml:space="preserve">of </w:t>
      </w:r>
      <w:r w:rsidRPr="00362AE7">
        <w:rPr>
          <w:color w:val="000000" w:themeColor="text1"/>
        </w:rPr>
        <w:t xml:space="preserve">the trainer’s manual for master trainers. </w:t>
      </w:r>
    </w:p>
    <w:p w14:paraId="77D5FABB" w14:textId="52DB8B1E" w:rsidR="00A106A2" w:rsidRPr="00362AE7" w:rsidRDefault="00A106A2" w:rsidP="002D024B">
      <w:pPr>
        <w:numPr>
          <w:ilvl w:val="0"/>
          <w:numId w:val="10"/>
        </w:numPr>
        <w:autoSpaceDE w:val="0"/>
        <w:autoSpaceDN w:val="0"/>
        <w:adjustRightInd w:val="0"/>
        <w:jc w:val="both"/>
        <w:rPr>
          <w:color w:val="000000" w:themeColor="text1"/>
        </w:rPr>
      </w:pPr>
      <w:r w:rsidRPr="00362AE7">
        <w:rPr>
          <w:color w:val="000000" w:themeColor="text1"/>
        </w:rPr>
        <w:t>Design manuals for teachers</w:t>
      </w:r>
      <w:r w:rsidR="00A03DE5" w:rsidRPr="00362AE7">
        <w:rPr>
          <w:color w:val="000000" w:themeColor="text1"/>
        </w:rPr>
        <w:t>,</w:t>
      </w:r>
      <w:r w:rsidRPr="00362AE7">
        <w:rPr>
          <w:color w:val="000000" w:themeColor="text1"/>
        </w:rPr>
        <w:t xml:space="preserve"> including handouts for teachers</w:t>
      </w:r>
      <w:r w:rsidR="00A03DE5" w:rsidRPr="00362AE7">
        <w:rPr>
          <w:color w:val="000000" w:themeColor="text1"/>
        </w:rPr>
        <w:t xml:space="preserve"> and print number of copies of Handbook according to the number of teachers. </w:t>
      </w:r>
    </w:p>
    <w:p w14:paraId="6700D942" w14:textId="44D345CA" w:rsidR="00A106A2" w:rsidRPr="00362AE7" w:rsidRDefault="00A106A2" w:rsidP="002D024B">
      <w:pPr>
        <w:numPr>
          <w:ilvl w:val="0"/>
          <w:numId w:val="10"/>
        </w:numPr>
        <w:autoSpaceDE w:val="0"/>
        <w:autoSpaceDN w:val="0"/>
        <w:adjustRightInd w:val="0"/>
        <w:jc w:val="both"/>
        <w:rPr>
          <w:color w:val="000000" w:themeColor="text1"/>
        </w:rPr>
      </w:pPr>
      <w:r w:rsidRPr="00362AE7">
        <w:rPr>
          <w:color w:val="000000" w:themeColor="text1"/>
        </w:rPr>
        <w:t xml:space="preserve">Design </w:t>
      </w:r>
      <w:r w:rsidR="00823B76" w:rsidRPr="00362AE7">
        <w:rPr>
          <w:color w:val="000000" w:themeColor="text1"/>
        </w:rPr>
        <w:t xml:space="preserve">and </w:t>
      </w:r>
      <w:r w:rsidR="00E83069" w:rsidRPr="00362AE7">
        <w:rPr>
          <w:color w:val="000000" w:themeColor="text1"/>
        </w:rPr>
        <w:t xml:space="preserve">conduct </w:t>
      </w:r>
      <w:r w:rsidRPr="00362AE7">
        <w:rPr>
          <w:color w:val="000000" w:themeColor="text1"/>
        </w:rPr>
        <w:t>P</w:t>
      </w:r>
      <w:r w:rsidR="00351E50" w:rsidRPr="00362AE7">
        <w:rPr>
          <w:color w:val="000000" w:themeColor="text1"/>
        </w:rPr>
        <w:t xml:space="preserve">re and Post training assessment in all training </w:t>
      </w:r>
      <w:r w:rsidR="009914DC" w:rsidRPr="00362AE7">
        <w:rPr>
          <w:color w:val="000000" w:themeColor="text1"/>
        </w:rPr>
        <w:t>sessions.</w:t>
      </w:r>
    </w:p>
    <w:p w14:paraId="269BA699" w14:textId="23A92A02"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Consider any feedback received from UNHCR and make changes to the design </w:t>
      </w:r>
      <w:r w:rsidR="00B12F7E" w:rsidRPr="00362AE7">
        <w:rPr>
          <w:color w:val="000000" w:themeColor="text1"/>
        </w:rPr>
        <w:t xml:space="preserve">of Trainer’s Manual, </w:t>
      </w:r>
      <w:r w:rsidR="00423990" w:rsidRPr="00362AE7">
        <w:rPr>
          <w:color w:val="000000" w:themeColor="text1"/>
        </w:rPr>
        <w:t>handbook,</w:t>
      </w:r>
      <w:r w:rsidR="00B12F7E" w:rsidRPr="00362AE7">
        <w:rPr>
          <w:color w:val="000000" w:themeColor="text1"/>
        </w:rPr>
        <w:t xml:space="preserve"> and Pre &amp; Post assessment tools </w:t>
      </w:r>
      <w:r w:rsidRPr="00362AE7">
        <w:rPr>
          <w:color w:val="000000" w:themeColor="text1"/>
        </w:rPr>
        <w:t>as appropriate and agreed upon by both parties.</w:t>
      </w:r>
    </w:p>
    <w:p w14:paraId="3C530B75" w14:textId="46C6569A" w:rsidR="00A106A2" w:rsidRPr="00362AE7" w:rsidRDefault="00A106A2" w:rsidP="002D024B">
      <w:pPr>
        <w:numPr>
          <w:ilvl w:val="0"/>
          <w:numId w:val="10"/>
        </w:numPr>
        <w:autoSpaceDE w:val="0"/>
        <w:autoSpaceDN w:val="0"/>
        <w:adjustRightInd w:val="0"/>
        <w:jc w:val="both"/>
        <w:rPr>
          <w:color w:val="000000" w:themeColor="text1"/>
        </w:rPr>
      </w:pPr>
      <w:r w:rsidRPr="00362AE7">
        <w:rPr>
          <w:color w:val="000000" w:themeColor="text1"/>
        </w:rPr>
        <w:t xml:space="preserve">Conduct training </w:t>
      </w:r>
      <w:r w:rsidR="00823B76" w:rsidRPr="00362AE7">
        <w:rPr>
          <w:color w:val="000000" w:themeColor="text1"/>
        </w:rPr>
        <w:t xml:space="preserve">as per Annex </w:t>
      </w:r>
      <w:r w:rsidR="001761B7" w:rsidRPr="00362AE7">
        <w:rPr>
          <w:color w:val="000000" w:themeColor="text1"/>
        </w:rPr>
        <w:t>A</w:t>
      </w:r>
      <w:r w:rsidRPr="00362AE7">
        <w:rPr>
          <w:color w:val="000000" w:themeColor="text1"/>
        </w:rPr>
        <w:t xml:space="preserve">.  </w:t>
      </w:r>
    </w:p>
    <w:p w14:paraId="58EB531B" w14:textId="77777777"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Hire and assume all responsibilities for any additional staff, which are involved in the process, ensuring that this is in line with the policies and procedures of UNHCR. </w:t>
      </w:r>
    </w:p>
    <w:p w14:paraId="56E01736" w14:textId="4F3A616A"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Ensure that all the training sessions are completely </w:t>
      </w:r>
      <w:r w:rsidR="00E81342" w:rsidRPr="00362AE7">
        <w:rPr>
          <w:color w:val="000000" w:themeColor="text1"/>
        </w:rPr>
        <w:t>participatory,</w:t>
      </w:r>
      <w:r w:rsidRPr="00362AE7">
        <w:rPr>
          <w:color w:val="000000" w:themeColor="text1"/>
        </w:rPr>
        <w:t xml:space="preserve"> and activity based using interactive training techniques. </w:t>
      </w:r>
    </w:p>
    <w:p w14:paraId="6DE75BBD" w14:textId="137143EE" w:rsidR="00A106A2" w:rsidRPr="00362AE7" w:rsidRDefault="00A106A2" w:rsidP="002D024B">
      <w:pPr>
        <w:numPr>
          <w:ilvl w:val="0"/>
          <w:numId w:val="10"/>
        </w:numPr>
        <w:spacing w:after="80"/>
        <w:jc w:val="both"/>
        <w:rPr>
          <w:color w:val="000000" w:themeColor="text1"/>
        </w:rPr>
      </w:pPr>
      <w:r w:rsidRPr="00362AE7">
        <w:rPr>
          <w:color w:val="000000" w:themeColor="text1"/>
        </w:rPr>
        <w:t>Ensure that the Pre &amp; Post training assessment of teachers is conducted in each</w:t>
      </w:r>
      <w:r w:rsidR="009E76BC" w:rsidRPr="00362AE7">
        <w:rPr>
          <w:color w:val="000000" w:themeColor="text1"/>
        </w:rPr>
        <w:t xml:space="preserve"> training</w:t>
      </w:r>
      <w:r w:rsidRPr="00362AE7">
        <w:rPr>
          <w:color w:val="000000" w:themeColor="text1"/>
        </w:rPr>
        <w:t>.</w:t>
      </w:r>
    </w:p>
    <w:p w14:paraId="5FB75BCB" w14:textId="741E3873"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Develop a comprehensive training report on each training session separately. </w:t>
      </w:r>
    </w:p>
    <w:p w14:paraId="18495796" w14:textId="00008AAF" w:rsidR="00A106A2" w:rsidRPr="00362AE7" w:rsidRDefault="00A106A2" w:rsidP="002D024B">
      <w:pPr>
        <w:numPr>
          <w:ilvl w:val="0"/>
          <w:numId w:val="10"/>
        </w:numPr>
        <w:spacing w:after="80"/>
        <w:jc w:val="both"/>
        <w:rPr>
          <w:color w:val="000000" w:themeColor="text1"/>
        </w:rPr>
      </w:pPr>
      <w:r w:rsidRPr="00362AE7">
        <w:rPr>
          <w:color w:val="000000" w:themeColor="text1"/>
        </w:rPr>
        <w:t xml:space="preserve">Write the final detailed trainings completion report according to the guidelines </w:t>
      </w:r>
      <w:r w:rsidR="00B12F7E" w:rsidRPr="00362AE7">
        <w:rPr>
          <w:color w:val="000000" w:themeColor="text1"/>
        </w:rPr>
        <w:t xml:space="preserve">and format </w:t>
      </w:r>
      <w:r w:rsidRPr="00362AE7">
        <w:rPr>
          <w:color w:val="000000" w:themeColor="text1"/>
        </w:rPr>
        <w:t>provided by the UNHCR.</w:t>
      </w:r>
    </w:p>
    <w:p w14:paraId="50B1CAFE" w14:textId="5B230222" w:rsidR="00A106A2" w:rsidRPr="00362AE7" w:rsidRDefault="00B12F7E" w:rsidP="002D024B">
      <w:pPr>
        <w:numPr>
          <w:ilvl w:val="0"/>
          <w:numId w:val="10"/>
        </w:numPr>
        <w:spacing w:after="80"/>
        <w:jc w:val="both"/>
        <w:rPr>
          <w:color w:val="000000" w:themeColor="text1"/>
        </w:rPr>
      </w:pPr>
      <w:r w:rsidRPr="00362AE7">
        <w:rPr>
          <w:color w:val="000000" w:themeColor="text1"/>
        </w:rPr>
        <w:t>P</w:t>
      </w:r>
      <w:r w:rsidR="00A106A2" w:rsidRPr="00362AE7">
        <w:rPr>
          <w:color w:val="000000" w:themeColor="text1"/>
        </w:rPr>
        <w:t xml:space="preserve">repare and provide </w:t>
      </w:r>
      <w:r w:rsidRPr="00362AE7">
        <w:rPr>
          <w:color w:val="000000" w:themeColor="text1"/>
        </w:rPr>
        <w:t>a comprehensive t</w:t>
      </w:r>
      <w:r w:rsidR="00A106A2" w:rsidRPr="00362AE7">
        <w:rPr>
          <w:color w:val="000000" w:themeColor="text1"/>
        </w:rPr>
        <w:t>raining evaluation repo</w:t>
      </w:r>
      <w:r w:rsidRPr="00362AE7">
        <w:rPr>
          <w:color w:val="000000" w:themeColor="text1"/>
        </w:rPr>
        <w:t xml:space="preserve">rt based on the Pre &amp; Post assessment </w:t>
      </w:r>
      <w:r w:rsidR="009914DC" w:rsidRPr="00362AE7">
        <w:rPr>
          <w:color w:val="000000" w:themeColor="text1"/>
        </w:rPr>
        <w:t>tests.</w:t>
      </w:r>
      <w:r w:rsidRPr="00362AE7">
        <w:rPr>
          <w:color w:val="000000" w:themeColor="text1"/>
        </w:rPr>
        <w:t xml:space="preserve"> </w:t>
      </w:r>
    </w:p>
    <w:p w14:paraId="4FC54046" w14:textId="653FFE7A" w:rsidR="00A106A2" w:rsidRPr="00362AE7" w:rsidRDefault="00A106A2" w:rsidP="002D024B">
      <w:pPr>
        <w:numPr>
          <w:ilvl w:val="0"/>
          <w:numId w:val="10"/>
        </w:numPr>
        <w:spacing w:after="80"/>
        <w:jc w:val="both"/>
        <w:rPr>
          <w:color w:val="000000" w:themeColor="text1"/>
        </w:rPr>
      </w:pPr>
      <w:r w:rsidRPr="00362AE7">
        <w:rPr>
          <w:color w:val="000000" w:themeColor="text1"/>
        </w:rPr>
        <w:t>Hand over all reports to UNHCR by the specified date</w:t>
      </w:r>
      <w:r w:rsidR="00BD53B5" w:rsidRPr="00362AE7">
        <w:rPr>
          <w:color w:val="000000" w:themeColor="text1"/>
        </w:rPr>
        <w:t xml:space="preserve"> in soft and hard form</w:t>
      </w:r>
      <w:r w:rsidR="00DC24AC">
        <w:rPr>
          <w:color w:val="000000" w:themeColor="text1"/>
        </w:rPr>
        <w:t xml:space="preserve"> duly signed</w:t>
      </w:r>
      <w:r w:rsidR="005B1075">
        <w:rPr>
          <w:color w:val="000000" w:themeColor="text1"/>
        </w:rPr>
        <w:t xml:space="preserve"> by the firm focal person</w:t>
      </w:r>
      <w:r w:rsidR="00BD53B5" w:rsidRPr="00362AE7">
        <w:rPr>
          <w:color w:val="000000" w:themeColor="text1"/>
        </w:rPr>
        <w:t>.</w:t>
      </w:r>
    </w:p>
    <w:p w14:paraId="174BE022" w14:textId="5703483E" w:rsidR="00A106A2" w:rsidRPr="0088648E" w:rsidRDefault="00A106A2" w:rsidP="002D024B">
      <w:pPr>
        <w:numPr>
          <w:ilvl w:val="0"/>
          <w:numId w:val="10"/>
        </w:numPr>
        <w:spacing w:after="80"/>
        <w:jc w:val="both"/>
        <w:rPr>
          <w:color w:val="000000" w:themeColor="text1"/>
        </w:rPr>
      </w:pPr>
      <w:r w:rsidRPr="00362AE7">
        <w:rPr>
          <w:color w:val="000000" w:themeColor="text1"/>
        </w:rPr>
        <w:t xml:space="preserve">Liaise with the focal person of </w:t>
      </w:r>
      <w:r w:rsidR="00B12F7E" w:rsidRPr="00362AE7">
        <w:rPr>
          <w:color w:val="000000" w:themeColor="text1"/>
        </w:rPr>
        <w:t xml:space="preserve">UNHCR </w:t>
      </w:r>
      <w:r w:rsidRPr="00362AE7">
        <w:rPr>
          <w:color w:val="000000" w:themeColor="text1"/>
        </w:rPr>
        <w:t xml:space="preserve">to identify any problems or issues that may be arising and to provide updates on the progress of the </w:t>
      </w:r>
      <w:r w:rsidR="009914DC" w:rsidRPr="00362AE7">
        <w:rPr>
          <w:color w:val="000000" w:themeColor="text1"/>
        </w:rPr>
        <w:t>process.</w:t>
      </w:r>
    </w:p>
    <w:p w14:paraId="7B03C7A5" w14:textId="4F13895B" w:rsidR="00C447A5" w:rsidRDefault="00C447A5" w:rsidP="002D024B">
      <w:pPr>
        <w:tabs>
          <w:tab w:val="center" w:pos="-5760"/>
        </w:tabs>
        <w:spacing w:after="80"/>
        <w:jc w:val="both"/>
        <w:rPr>
          <w:color w:val="000000" w:themeColor="text1"/>
        </w:rPr>
      </w:pPr>
    </w:p>
    <w:p w14:paraId="3B895155" w14:textId="1E020B96" w:rsidR="00D75893" w:rsidRDefault="00D75893" w:rsidP="002D024B">
      <w:pPr>
        <w:tabs>
          <w:tab w:val="center" w:pos="-5760"/>
        </w:tabs>
        <w:spacing w:after="80"/>
        <w:jc w:val="both"/>
        <w:rPr>
          <w:color w:val="000000" w:themeColor="text1"/>
        </w:rPr>
      </w:pPr>
    </w:p>
    <w:p w14:paraId="4F834DF0" w14:textId="7B51BEDC" w:rsidR="00D75893" w:rsidRDefault="00D75893" w:rsidP="002D024B">
      <w:pPr>
        <w:tabs>
          <w:tab w:val="center" w:pos="-5760"/>
        </w:tabs>
        <w:spacing w:after="80"/>
        <w:jc w:val="both"/>
        <w:rPr>
          <w:color w:val="000000" w:themeColor="text1"/>
        </w:rPr>
      </w:pPr>
    </w:p>
    <w:p w14:paraId="0A13F37D" w14:textId="77777777" w:rsidR="00D75893" w:rsidRDefault="00D75893" w:rsidP="002D024B">
      <w:pPr>
        <w:tabs>
          <w:tab w:val="center" w:pos="-5760"/>
        </w:tabs>
        <w:spacing w:after="80"/>
        <w:jc w:val="both"/>
        <w:rPr>
          <w:color w:val="000000" w:themeColor="text1"/>
        </w:rPr>
      </w:pPr>
    </w:p>
    <w:p w14:paraId="50BE4274" w14:textId="77777777" w:rsidR="00A106A2" w:rsidRPr="00362AE7" w:rsidRDefault="00A106A2" w:rsidP="002D024B">
      <w:pPr>
        <w:jc w:val="both"/>
        <w:rPr>
          <w:color w:val="000000" w:themeColor="text1"/>
        </w:rPr>
      </w:pPr>
    </w:p>
    <w:p w14:paraId="2E084557" w14:textId="0FB5BD75" w:rsidR="00A106A2" w:rsidRPr="00362AE7" w:rsidRDefault="00A106A2" w:rsidP="002D024B">
      <w:pPr>
        <w:numPr>
          <w:ilvl w:val="0"/>
          <w:numId w:val="1"/>
        </w:numPr>
        <w:jc w:val="both"/>
        <w:rPr>
          <w:b/>
          <w:color w:val="000000" w:themeColor="text1"/>
        </w:rPr>
      </w:pPr>
      <w:r w:rsidRPr="00362AE7">
        <w:rPr>
          <w:b/>
          <w:color w:val="000000" w:themeColor="text1"/>
        </w:rPr>
        <w:t xml:space="preserve"> DELIVERABLES AND </w:t>
      </w:r>
      <w:r w:rsidR="00136FD7" w:rsidRPr="00362AE7">
        <w:rPr>
          <w:b/>
          <w:color w:val="000000" w:themeColor="text1"/>
        </w:rPr>
        <w:t xml:space="preserve">RESPONSIBILITIES </w:t>
      </w:r>
      <w:r w:rsidR="006B0FFA">
        <w:rPr>
          <w:b/>
          <w:color w:val="000000" w:themeColor="text1"/>
        </w:rPr>
        <w:t xml:space="preserve">FOR </w:t>
      </w:r>
      <w:r w:rsidRPr="00362AE7">
        <w:rPr>
          <w:b/>
          <w:color w:val="000000" w:themeColor="text1"/>
        </w:rPr>
        <w:t>UNHCR</w:t>
      </w:r>
    </w:p>
    <w:p w14:paraId="0E58F559" w14:textId="77777777" w:rsidR="00A106A2" w:rsidRPr="00362AE7" w:rsidRDefault="00A106A2" w:rsidP="002D024B">
      <w:pPr>
        <w:jc w:val="both"/>
        <w:rPr>
          <w:color w:val="000000" w:themeColor="text1"/>
        </w:rPr>
      </w:pPr>
    </w:p>
    <w:p w14:paraId="05C9098A" w14:textId="77777777" w:rsidR="00A106A2" w:rsidRPr="00362AE7" w:rsidRDefault="00A106A2" w:rsidP="002D024B">
      <w:pPr>
        <w:jc w:val="both"/>
        <w:rPr>
          <w:color w:val="000000" w:themeColor="text1"/>
        </w:rPr>
      </w:pPr>
      <w:r w:rsidRPr="00362AE7">
        <w:rPr>
          <w:color w:val="000000" w:themeColor="text1"/>
        </w:rPr>
        <w:t>UNHCR is responsible for providing the following components to assist with the completion of the training process:</w:t>
      </w:r>
    </w:p>
    <w:p w14:paraId="0C7F9B13" w14:textId="77777777" w:rsidR="00A106A2" w:rsidRPr="00362AE7" w:rsidRDefault="00A106A2" w:rsidP="002D024B">
      <w:pPr>
        <w:jc w:val="both"/>
        <w:rPr>
          <w:color w:val="000000" w:themeColor="text1"/>
        </w:rPr>
      </w:pPr>
    </w:p>
    <w:p w14:paraId="166CD443" w14:textId="0C193845" w:rsidR="00A106A2" w:rsidRPr="00362AE7" w:rsidRDefault="00A106A2" w:rsidP="002D024B">
      <w:pPr>
        <w:pStyle w:val="ListParagraph"/>
        <w:numPr>
          <w:ilvl w:val="0"/>
          <w:numId w:val="7"/>
        </w:numPr>
        <w:jc w:val="both"/>
        <w:rPr>
          <w:color w:val="000000" w:themeColor="text1"/>
        </w:rPr>
      </w:pPr>
      <w:r w:rsidRPr="00362AE7">
        <w:rPr>
          <w:color w:val="000000" w:themeColor="text1"/>
        </w:rPr>
        <w:t xml:space="preserve">Provide a contact person to facilitate and address any concerns or difficulties the consultant may encounter and to oversee the entire </w:t>
      </w:r>
      <w:r w:rsidR="001D4A4C" w:rsidRPr="00362AE7">
        <w:rPr>
          <w:color w:val="000000" w:themeColor="text1"/>
        </w:rPr>
        <w:t>process.</w:t>
      </w:r>
    </w:p>
    <w:p w14:paraId="6817D632" w14:textId="0FE5399A" w:rsidR="00A106A2" w:rsidRPr="00362AE7" w:rsidRDefault="00A106A2" w:rsidP="002D024B">
      <w:pPr>
        <w:pStyle w:val="ListParagraph"/>
        <w:numPr>
          <w:ilvl w:val="0"/>
          <w:numId w:val="7"/>
        </w:numPr>
        <w:jc w:val="both"/>
        <w:rPr>
          <w:color w:val="000000" w:themeColor="text1"/>
        </w:rPr>
      </w:pPr>
      <w:r w:rsidRPr="00362AE7">
        <w:rPr>
          <w:color w:val="000000" w:themeColor="text1"/>
        </w:rPr>
        <w:t xml:space="preserve">Ensure the </w:t>
      </w:r>
      <w:r w:rsidR="00642BC8" w:rsidRPr="00362AE7">
        <w:rPr>
          <w:color w:val="000000" w:themeColor="text1"/>
        </w:rPr>
        <w:t xml:space="preserve">selected </w:t>
      </w:r>
      <w:r w:rsidRPr="00362AE7">
        <w:rPr>
          <w:color w:val="000000" w:themeColor="text1"/>
        </w:rPr>
        <w:t xml:space="preserve">trainees to attend the briefing session on the chosen </w:t>
      </w:r>
      <w:r w:rsidR="001D4A4C" w:rsidRPr="00362AE7">
        <w:rPr>
          <w:color w:val="000000" w:themeColor="text1"/>
        </w:rPr>
        <w:t>methodologies.</w:t>
      </w:r>
    </w:p>
    <w:p w14:paraId="75811D6B" w14:textId="02F6D599" w:rsidR="00A106A2" w:rsidRPr="00362AE7" w:rsidRDefault="00E50A99" w:rsidP="002D024B">
      <w:pPr>
        <w:pStyle w:val="ListParagraph"/>
        <w:numPr>
          <w:ilvl w:val="0"/>
          <w:numId w:val="7"/>
        </w:numPr>
        <w:jc w:val="both"/>
        <w:rPr>
          <w:color w:val="000000" w:themeColor="text1"/>
        </w:rPr>
      </w:pPr>
      <w:r w:rsidRPr="00362AE7">
        <w:rPr>
          <w:color w:val="000000" w:themeColor="text1"/>
        </w:rPr>
        <w:t>Arrange a</w:t>
      </w:r>
      <w:r w:rsidR="00A106A2" w:rsidRPr="00362AE7">
        <w:rPr>
          <w:color w:val="000000" w:themeColor="text1"/>
        </w:rPr>
        <w:t xml:space="preserve"> presentation session </w:t>
      </w:r>
      <w:r w:rsidRPr="00362AE7">
        <w:rPr>
          <w:color w:val="000000" w:themeColor="text1"/>
        </w:rPr>
        <w:t xml:space="preserve">for relevant officials </w:t>
      </w:r>
      <w:r w:rsidR="00A106A2" w:rsidRPr="00362AE7">
        <w:rPr>
          <w:color w:val="000000" w:themeColor="text1"/>
        </w:rPr>
        <w:t xml:space="preserve">on the final report </w:t>
      </w:r>
      <w:r w:rsidRPr="00362AE7">
        <w:rPr>
          <w:color w:val="000000" w:themeColor="text1"/>
        </w:rPr>
        <w:t xml:space="preserve">to be presented </w:t>
      </w:r>
      <w:r w:rsidR="00A106A2" w:rsidRPr="00362AE7">
        <w:rPr>
          <w:color w:val="000000" w:themeColor="text1"/>
        </w:rPr>
        <w:t xml:space="preserve">by the </w:t>
      </w:r>
      <w:r w:rsidR="001D4A4C" w:rsidRPr="00362AE7">
        <w:rPr>
          <w:color w:val="000000" w:themeColor="text1"/>
        </w:rPr>
        <w:t>consultant.</w:t>
      </w:r>
    </w:p>
    <w:p w14:paraId="7552893B" w14:textId="77777777" w:rsidR="00A106A2" w:rsidRPr="00362AE7" w:rsidRDefault="00A106A2" w:rsidP="002D024B">
      <w:pPr>
        <w:pStyle w:val="ListParagraph"/>
        <w:numPr>
          <w:ilvl w:val="0"/>
          <w:numId w:val="7"/>
        </w:numPr>
        <w:jc w:val="both"/>
        <w:rPr>
          <w:color w:val="000000" w:themeColor="text1"/>
        </w:rPr>
      </w:pPr>
      <w:r w:rsidRPr="00362AE7">
        <w:rPr>
          <w:color w:val="000000" w:themeColor="text1"/>
        </w:rPr>
        <w:t xml:space="preserve">Fulfill all financial obligations that are set forth as per contract. </w:t>
      </w:r>
    </w:p>
    <w:p w14:paraId="7A6783E8" w14:textId="77777777" w:rsidR="00A106A2" w:rsidRPr="00362AE7" w:rsidRDefault="00A106A2" w:rsidP="002D024B">
      <w:pPr>
        <w:pStyle w:val="ListParagraph"/>
        <w:numPr>
          <w:ilvl w:val="0"/>
          <w:numId w:val="7"/>
        </w:numPr>
        <w:jc w:val="both"/>
        <w:rPr>
          <w:color w:val="000000" w:themeColor="text1"/>
        </w:rPr>
      </w:pPr>
      <w:r w:rsidRPr="00362AE7">
        <w:rPr>
          <w:color w:val="000000" w:themeColor="text1"/>
        </w:rPr>
        <w:t>Provide any relevant UNHCR Policies and Procedures and guidelines that the consultant is expected to follow.</w:t>
      </w:r>
    </w:p>
    <w:p w14:paraId="6D0C7DB6" w14:textId="03A08338" w:rsidR="004D14CD" w:rsidRPr="0088648E" w:rsidRDefault="00A106A2" w:rsidP="002D024B">
      <w:pPr>
        <w:pStyle w:val="ListParagraph"/>
        <w:numPr>
          <w:ilvl w:val="0"/>
          <w:numId w:val="7"/>
        </w:numPr>
        <w:jc w:val="both"/>
        <w:rPr>
          <w:color w:val="000000" w:themeColor="text1"/>
        </w:rPr>
      </w:pPr>
      <w:r w:rsidRPr="00362AE7">
        <w:rPr>
          <w:color w:val="000000" w:themeColor="text1"/>
        </w:rPr>
        <w:t xml:space="preserve">Provide UNHCR reporting formats and other </w:t>
      </w:r>
      <w:r w:rsidR="001D4A4C" w:rsidRPr="00362AE7">
        <w:rPr>
          <w:color w:val="000000" w:themeColor="text1"/>
        </w:rPr>
        <w:t>guidelines.</w:t>
      </w:r>
    </w:p>
    <w:p w14:paraId="55AE3FE1" w14:textId="77777777" w:rsidR="00A106A2" w:rsidRPr="0074159A" w:rsidRDefault="00A106A2" w:rsidP="002D024B">
      <w:pPr>
        <w:widowControl w:val="0"/>
        <w:numPr>
          <w:ilvl w:val="0"/>
          <w:numId w:val="1"/>
        </w:numPr>
        <w:pBdr>
          <w:top w:val="nil"/>
          <w:left w:val="nil"/>
          <w:bottom w:val="nil"/>
          <w:right w:val="nil"/>
          <w:between w:val="nil"/>
        </w:pBdr>
        <w:spacing w:before="283"/>
        <w:jc w:val="both"/>
        <w:rPr>
          <w:rFonts w:eastAsia="Gill Sans"/>
          <w:b/>
          <w:color w:val="000000"/>
        </w:rPr>
      </w:pPr>
      <w:r w:rsidRPr="0074159A">
        <w:rPr>
          <w:rFonts w:eastAsia="Gill Sans"/>
          <w:b/>
          <w:color w:val="000000"/>
        </w:rPr>
        <w:t xml:space="preserve">Contract and Duration  </w:t>
      </w:r>
    </w:p>
    <w:p w14:paraId="18D589B6" w14:textId="5066E1BC" w:rsidR="00A106A2" w:rsidRPr="0074159A" w:rsidRDefault="001D4601" w:rsidP="002D024B">
      <w:pPr>
        <w:widowControl w:val="0"/>
        <w:pBdr>
          <w:top w:val="nil"/>
          <w:left w:val="nil"/>
          <w:bottom w:val="nil"/>
          <w:right w:val="nil"/>
          <w:between w:val="nil"/>
        </w:pBdr>
        <w:spacing w:line="265" w:lineRule="auto"/>
        <w:ind w:left="1080" w:right="6"/>
        <w:jc w:val="both"/>
        <w:rPr>
          <w:rFonts w:eastAsia="Gill Sans"/>
          <w:color w:val="000000"/>
        </w:rPr>
      </w:pPr>
      <w:r w:rsidRPr="0074159A">
        <w:rPr>
          <w:rFonts w:eastAsia="Gill Sans"/>
          <w:color w:val="000000"/>
        </w:rPr>
        <w:t>The duration of the contract will sp</w:t>
      </w:r>
      <w:r w:rsidR="00D7664E" w:rsidRPr="0074159A">
        <w:rPr>
          <w:rFonts w:eastAsia="Gill Sans"/>
          <w:color w:val="000000"/>
        </w:rPr>
        <w:t>read</w:t>
      </w:r>
      <w:r w:rsidRPr="0074159A">
        <w:rPr>
          <w:rFonts w:eastAsia="Gill Sans"/>
          <w:color w:val="000000"/>
        </w:rPr>
        <w:t xml:space="preserve"> from </w:t>
      </w:r>
      <w:r w:rsidR="00A155B0">
        <w:rPr>
          <w:rFonts w:eastAsia="Gill Sans"/>
          <w:color w:val="000000"/>
        </w:rPr>
        <w:t>1</w:t>
      </w:r>
      <w:r w:rsidR="00A155B0" w:rsidRPr="00A155B0">
        <w:rPr>
          <w:rFonts w:eastAsia="Gill Sans"/>
          <w:color w:val="000000"/>
          <w:vertAlign w:val="superscript"/>
        </w:rPr>
        <w:t>st</w:t>
      </w:r>
      <w:r w:rsidR="00A155B0">
        <w:rPr>
          <w:rFonts w:eastAsia="Gill Sans"/>
          <w:color w:val="000000"/>
        </w:rPr>
        <w:t xml:space="preserve"> February 2024 until 29</w:t>
      </w:r>
      <w:r w:rsidR="00A155B0" w:rsidRPr="00A155B0">
        <w:rPr>
          <w:rFonts w:eastAsia="Gill Sans"/>
          <w:color w:val="000000"/>
          <w:vertAlign w:val="superscript"/>
        </w:rPr>
        <w:t>th</w:t>
      </w:r>
      <w:r w:rsidR="00A155B0">
        <w:rPr>
          <w:rFonts w:eastAsia="Gill Sans"/>
          <w:color w:val="000000"/>
        </w:rPr>
        <w:t xml:space="preserve"> February 2024</w:t>
      </w:r>
    </w:p>
    <w:p w14:paraId="45A24135" w14:textId="7103471C" w:rsidR="00C92BDA" w:rsidRPr="008B7489" w:rsidRDefault="00C92BDA" w:rsidP="002D024B">
      <w:pPr>
        <w:pStyle w:val="ListParagraph"/>
        <w:numPr>
          <w:ilvl w:val="0"/>
          <w:numId w:val="1"/>
        </w:numPr>
        <w:spacing w:before="120" w:after="120"/>
        <w:jc w:val="both"/>
        <w:rPr>
          <w:rFonts w:eastAsia="Gill Sans"/>
          <w:b/>
          <w:color w:val="000000"/>
        </w:rPr>
      </w:pPr>
      <w:r w:rsidRPr="008B7489">
        <w:rPr>
          <w:rFonts w:eastAsia="Gill Sans"/>
          <w:b/>
          <w:color w:val="000000"/>
        </w:rPr>
        <w:t>Mode of Payment</w:t>
      </w:r>
    </w:p>
    <w:p w14:paraId="7BC8BCA7" w14:textId="4E605703" w:rsidR="008B7489" w:rsidRDefault="008B7489" w:rsidP="002D024B">
      <w:pPr>
        <w:jc w:val="both"/>
        <w:textAlignment w:val="baseline"/>
        <w:rPr>
          <w:rFonts w:eastAsia="Gill Sans"/>
          <w:color w:val="000000"/>
        </w:rPr>
      </w:pPr>
      <w:r w:rsidRPr="008B7489">
        <w:rPr>
          <w:rFonts w:eastAsia="Gill Sans"/>
          <w:color w:val="000000"/>
        </w:rPr>
        <w:t>Following shall be the mode of payment: </w:t>
      </w:r>
    </w:p>
    <w:p w14:paraId="60F6EF45" w14:textId="77777777" w:rsidR="008B7489" w:rsidRPr="008B7489" w:rsidRDefault="008B7489" w:rsidP="002D024B">
      <w:pPr>
        <w:jc w:val="both"/>
        <w:textAlignment w:val="baseline"/>
        <w:rPr>
          <w:rFonts w:eastAsia="Gill Sans"/>
          <w:color w:val="000000"/>
        </w:rPr>
      </w:pPr>
    </w:p>
    <w:tbl>
      <w:tblPr>
        <w:tblW w:w="10980" w:type="dxa"/>
        <w:tblInd w:w="-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5580"/>
        <w:gridCol w:w="2070"/>
        <w:gridCol w:w="1440"/>
      </w:tblGrid>
      <w:tr w:rsidR="008B7489" w:rsidRPr="008B7489" w14:paraId="78C0384C" w14:textId="77777777" w:rsidTr="003C18B9">
        <w:tc>
          <w:tcPr>
            <w:tcW w:w="1890" w:type="dxa"/>
            <w:tcBorders>
              <w:top w:val="single" w:sz="6" w:space="0" w:color="auto"/>
              <w:left w:val="single" w:sz="6" w:space="0" w:color="auto"/>
              <w:bottom w:val="single" w:sz="6" w:space="0" w:color="auto"/>
              <w:right w:val="single" w:sz="6" w:space="0" w:color="auto"/>
            </w:tcBorders>
            <w:shd w:val="clear" w:color="auto" w:fill="D0CECE"/>
            <w:hideMark/>
          </w:tcPr>
          <w:p w14:paraId="5EFA4861" w14:textId="77777777" w:rsidR="008B7489" w:rsidRPr="008B7489" w:rsidRDefault="008B7489" w:rsidP="002D024B">
            <w:pPr>
              <w:jc w:val="both"/>
              <w:textAlignment w:val="baseline"/>
              <w:rPr>
                <w:color w:val="000000" w:themeColor="text1"/>
              </w:rPr>
            </w:pPr>
            <w:r w:rsidRPr="008B7489">
              <w:rPr>
                <w:color w:val="000000" w:themeColor="text1"/>
              </w:rPr>
              <w:t>Instalment No. </w:t>
            </w:r>
          </w:p>
        </w:tc>
        <w:tc>
          <w:tcPr>
            <w:tcW w:w="5580" w:type="dxa"/>
            <w:tcBorders>
              <w:top w:val="single" w:sz="6" w:space="0" w:color="auto"/>
              <w:left w:val="single" w:sz="6" w:space="0" w:color="auto"/>
              <w:bottom w:val="single" w:sz="6" w:space="0" w:color="auto"/>
              <w:right w:val="single" w:sz="6" w:space="0" w:color="auto"/>
            </w:tcBorders>
            <w:shd w:val="clear" w:color="auto" w:fill="D0CECE"/>
            <w:hideMark/>
          </w:tcPr>
          <w:p w14:paraId="42B798DD" w14:textId="77777777" w:rsidR="008B7489" w:rsidRPr="008B7489" w:rsidRDefault="008B7489" w:rsidP="002D024B">
            <w:pPr>
              <w:jc w:val="both"/>
              <w:textAlignment w:val="baseline"/>
              <w:rPr>
                <w:color w:val="000000" w:themeColor="text1"/>
              </w:rPr>
            </w:pPr>
            <w:r w:rsidRPr="008B7489">
              <w:rPr>
                <w:color w:val="000000" w:themeColor="text1"/>
              </w:rPr>
              <w:t>Deliverables </w:t>
            </w:r>
          </w:p>
        </w:tc>
        <w:tc>
          <w:tcPr>
            <w:tcW w:w="2070" w:type="dxa"/>
            <w:tcBorders>
              <w:top w:val="single" w:sz="6" w:space="0" w:color="auto"/>
              <w:left w:val="single" w:sz="6" w:space="0" w:color="auto"/>
              <w:bottom w:val="single" w:sz="6" w:space="0" w:color="auto"/>
              <w:right w:val="single" w:sz="6" w:space="0" w:color="auto"/>
            </w:tcBorders>
            <w:shd w:val="clear" w:color="auto" w:fill="D0CECE"/>
            <w:hideMark/>
          </w:tcPr>
          <w:p w14:paraId="18703825" w14:textId="425D55F6" w:rsidR="008B7489" w:rsidRPr="008B7489" w:rsidRDefault="008B7489" w:rsidP="002D024B">
            <w:pPr>
              <w:jc w:val="both"/>
              <w:textAlignment w:val="baseline"/>
              <w:rPr>
                <w:color w:val="000000" w:themeColor="text1"/>
              </w:rPr>
            </w:pPr>
            <w:r w:rsidRPr="008B7489">
              <w:rPr>
                <w:color w:val="000000" w:themeColor="text1"/>
              </w:rPr>
              <w:t>Tentative Date of completion</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4269F76" w14:textId="68418CF6" w:rsidR="008B7489" w:rsidRPr="008B7489" w:rsidRDefault="008B7489" w:rsidP="002D024B">
            <w:pPr>
              <w:jc w:val="both"/>
              <w:textAlignment w:val="baseline"/>
              <w:rPr>
                <w:color w:val="000000" w:themeColor="text1"/>
              </w:rPr>
            </w:pPr>
            <w:r w:rsidRPr="008B7489">
              <w:rPr>
                <w:color w:val="000000" w:themeColor="text1"/>
              </w:rPr>
              <w:t>Percentage of Total Value</w:t>
            </w:r>
          </w:p>
        </w:tc>
      </w:tr>
      <w:tr w:rsidR="008B7489" w:rsidRPr="008B7489" w14:paraId="0E90D345" w14:textId="77777777" w:rsidTr="003C18B9">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013CB1ED" w14:textId="77777777" w:rsidR="008B7489" w:rsidRPr="008B7489" w:rsidRDefault="008B7489" w:rsidP="002D024B">
            <w:pPr>
              <w:jc w:val="both"/>
              <w:textAlignment w:val="baseline"/>
              <w:rPr>
                <w:color w:val="000000" w:themeColor="text1"/>
              </w:rPr>
            </w:pPr>
            <w:r w:rsidRPr="008B7489">
              <w:rPr>
                <w:color w:val="000000" w:themeColor="text1"/>
              </w:rPr>
              <w:t>First instalment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0827D62" w14:textId="6736AEBB" w:rsidR="008B7489" w:rsidRPr="008B7489" w:rsidRDefault="008B7489" w:rsidP="002D024B">
            <w:pPr>
              <w:jc w:val="both"/>
              <w:textAlignment w:val="baseline"/>
              <w:rPr>
                <w:color w:val="000000" w:themeColor="text1"/>
              </w:rPr>
            </w:pPr>
            <w:r w:rsidRPr="008B7489">
              <w:rPr>
                <w:color w:val="000000" w:themeColor="text1"/>
              </w:rPr>
              <w:t>All Resource Materials</w:t>
            </w:r>
            <w:r w:rsidR="00822AC7">
              <w:rPr>
                <w:color w:val="000000" w:themeColor="text1"/>
              </w:rPr>
              <w:t xml:space="preserve"> for all the 3 training modules and total 0</w:t>
            </w:r>
            <w:r w:rsidR="00822AC7" w:rsidRPr="00822AC7">
              <w:rPr>
                <w:color w:val="000000" w:themeColor="text1"/>
              </w:rPr>
              <w:t>6</w:t>
            </w:r>
            <w:r w:rsidR="00822AC7">
              <w:rPr>
                <w:color w:val="000000" w:themeColor="text1"/>
              </w:rPr>
              <w:t xml:space="preserve"> training </w:t>
            </w:r>
            <w:r w:rsidR="00E067D9">
              <w:rPr>
                <w:color w:val="000000" w:themeColor="text1"/>
              </w:rPr>
              <w:t>manuals (</w:t>
            </w:r>
            <w:r w:rsidR="00822AC7">
              <w:rPr>
                <w:color w:val="000000" w:themeColor="text1"/>
              </w:rPr>
              <w:t>3 trainer manuals and 3 teacher handbooks)</w:t>
            </w:r>
            <w:r w:rsidRPr="00822AC7">
              <w:rPr>
                <w:color w:val="000000" w:themeColor="text1"/>
              </w:rPr>
              <w:t xml:space="preserve"> </w:t>
            </w:r>
            <w:r w:rsidR="00822AC7">
              <w:rPr>
                <w:color w:val="000000" w:themeColor="text1"/>
              </w:rPr>
              <w:t xml:space="preserve">provided </w:t>
            </w:r>
            <w:r w:rsidRPr="00822AC7">
              <w:rPr>
                <w:color w:val="000000" w:themeColor="text1"/>
              </w:rPr>
              <w:t>in Soft Form</w:t>
            </w:r>
            <w:r w:rsidR="00822AC7">
              <w:rPr>
                <w:color w:val="000000" w:themeColor="text1"/>
              </w:rPr>
              <w:t>.</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0564505" w14:textId="670415EC" w:rsidR="008B7489" w:rsidRPr="001E4FF1" w:rsidRDefault="008B7489" w:rsidP="002D024B">
            <w:pPr>
              <w:jc w:val="both"/>
              <w:textAlignment w:val="baseline"/>
              <w:rPr>
                <w:color w:val="000000" w:themeColor="text1"/>
                <w:highlight w:val="yellow"/>
              </w:rPr>
            </w:pPr>
          </w:p>
          <w:p w14:paraId="7910D97D" w14:textId="629980F6" w:rsidR="00E4570A" w:rsidRPr="001E4FF1" w:rsidRDefault="00E4570A" w:rsidP="002D024B">
            <w:pPr>
              <w:jc w:val="both"/>
              <w:textAlignment w:val="baseline"/>
              <w:rPr>
                <w:color w:val="000000" w:themeColor="text1"/>
                <w:highlight w:val="yellow"/>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674814B" w14:textId="4DBBB410" w:rsidR="008B7489" w:rsidRPr="008B7489" w:rsidRDefault="00E067D9" w:rsidP="002D024B">
            <w:pPr>
              <w:jc w:val="both"/>
              <w:textAlignment w:val="baseline"/>
              <w:rPr>
                <w:color w:val="000000" w:themeColor="text1"/>
              </w:rPr>
            </w:pPr>
            <w:r>
              <w:rPr>
                <w:color w:val="000000" w:themeColor="text1"/>
              </w:rPr>
              <w:t>30</w:t>
            </w:r>
            <w:r w:rsidR="008B7489" w:rsidRPr="008B7489">
              <w:rPr>
                <w:color w:val="000000" w:themeColor="text1"/>
              </w:rPr>
              <w:t>%</w:t>
            </w:r>
          </w:p>
        </w:tc>
      </w:tr>
      <w:tr w:rsidR="008B7489" w:rsidRPr="008B7489" w14:paraId="6ACB9C6C" w14:textId="77777777" w:rsidTr="00E067D9">
        <w:trPr>
          <w:trHeight w:val="957"/>
        </w:trPr>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505BA4F" w14:textId="77777777" w:rsidR="008B7489" w:rsidRPr="008B7489" w:rsidRDefault="008B7489" w:rsidP="002D024B">
            <w:pPr>
              <w:jc w:val="both"/>
              <w:textAlignment w:val="baseline"/>
              <w:rPr>
                <w:color w:val="000000" w:themeColor="text1"/>
              </w:rPr>
            </w:pPr>
            <w:r w:rsidRPr="008B7489">
              <w:rPr>
                <w:color w:val="000000" w:themeColor="text1"/>
              </w:rPr>
              <w:t>Second Instalment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7C9440A" w14:textId="1C54ADF4" w:rsidR="008B7489" w:rsidRPr="008B7489" w:rsidRDefault="008B7489" w:rsidP="002D024B">
            <w:pPr>
              <w:jc w:val="both"/>
              <w:textAlignment w:val="baseline"/>
              <w:rPr>
                <w:color w:val="000000" w:themeColor="text1"/>
              </w:rPr>
            </w:pPr>
            <w:r w:rsidRPr="008B7489">
              <w:rPr>
                <w:color w:val="000000" w:themeColor="text1"/>
              </w:rPr>
              <w:t xml:space="preserve">Training on </w:t>
            </w:r>
            <w:r w:rsidR="00DE72E5" w:rsidRPr="00DE72E5">
              <w:rPr>
                <w:color w:val="000000" w:themeColor="text1"/>
              </w:rPr>
              <w:t xml:space="preserve">Teaching of English </w:t>
            </w:r>
            <w:r w:rsidR="00AE658E" w:rsidRPr="00DE72E5">
              <w:rPr>
                <w:color w:val="000000" w:themeColor="text1"/>
              </w:rPr>
              <w:t>(Methodology</w:t>
            </w:r>
            <w:r w:rsidR="00DE72E5" w:rsidRPr="00DE72E5">
              <w:rPr>
                <w:color w:val="000000" w:themeColor="text1"/>
              </w:rPr>
              <w:t xml:space="preserve"> with </w:t>
            </w:r>
            <w:r w:rsidR="00AE658E" w:rsidRPr="00DE72E5">
              <w:rPr>
                <w:color w:val="000000" w:themeColor="text1"/>
              </w:rPr>
              <w:t>Practice) to</w:t>
            </w:r>
            <w:r w:rsidRPr="008B7489">
              <w:rPr>
                <w:color w:val="000000" w:themeColor="text1"/>
              </w:rPr>
              <w:t xml:space="preserve"> </w:t>
            </w:r>
            <w:r w:rsidR="00AE658E">
              <w:rPr>
                <w:color w:val="000000" w:themeColor="text1"/>
              </w:rPr>
              <w:t xml:space="preserve">602 </w:t>
            </w:r>
            <w:r w:rsidR="00AE658E" w:rsidRPr="008B7489">
              <w:rPr>
                <w:color w:val="000000" w:themeColor="text1"/>
              </w:rPr>
              <w:t>Schools</w:t>
            </w:r>
            <w:r w:rsidRPr="008B7489">
              <w:rPr>
                <w:color w:val="000000" w:themeColor="text1"/>
              </w:rPr>
              <w:t>’ Teachers</w:t>
            </w:r>
            <w:r w:rsidR="00B00E5D">
              <w:rPr>
                <w:color w:val="000000" w:themeColor="text1"/>
              </w:rPr>
              <w:t xml:space="preserve"> </w:t>
            </w:r>
            <w:r w:rsidRPr="008B7489">
              <w:rPr>
                <w:color w:val="000000" w:themeColor="text1"/>
              </w:rPr>
              <w:t xml:space="preserve">is Implemented in Training </w:t>
            </w:r>
            <w:r w:rsidR="00E718DD" w:rsidRPr="008B7489">
              <w:rPr>
                <w:color w:val="000000" w:themeColor="text1"/>
              </w:rPr>
              <w:t>Centers</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6F43F737" w14:textId="3661D3AE" w:rsidR="008B7489" w:rsidRPr="001E4FF1" w:rsidRDefault="008B7489" w:rsidP="002D024B">
            <w:pPr>
              <w:jc w:val="both"/>
              <w:textAlignment w:val="baseline"/>
              <w:rPr>
                <w:color w:val="000000" w:themeColor="text1"/>
                <w:highlight w:val="yellow"/>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D6FF30B" w14:textId="4ADA7322" w:rsidR="008B7489" w:rsidRPr="008B7489" w:rsidRDefault="00987A06" w:rsidP="002D024B">
            <w:pPr>
              <w:jc w:val="both"/>
              <w:textAlignment w:val="baseline"/>
              <w:rPr>
                <w:color w:val="000000" w:themeColor="text1"/>
              </w:rPr>
            </w:pPr>
            <w:r>
              <w:rPr>
                <w:color w:val="000000" w:themeColor="text1"/>
              </w:rPr>
              <w:t>30%</w:t>
            </w:r>
          </w:p>
        </w:tc>
      </w:tr>
      <w:tr w:rsidR="008B7489" w:rsidRPr="008B7489" w14:paraId="4B644413" w14:textId="77777777" w:rsidTr="00E067D9">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203CDA9D" w14:textId="77777777" w:rsidR="008B7489" w:rsidRPr="008B7489" w:rsidRDefault="008B7489" w:rsidP="002D024B">
            <w:pPr>
              <w:jc w:val="both"/>
              <w:textAlignment w:val="baseline"/>
              <w:rPr>
                <w:color w:val="000000" w:themeColor="text1"/>
              </w:rPr>
            </w:pPr>
            <w:r w:rsidRPr="008B7489">
              <w:rPr>
                <w:color w:val="000000" w:themeColor="text1"/>
              </w:rPr>
              <w:t>Third Instalment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99B8AC8" w14:textId="3C49BAE2" w:rsidR="008B7489" w:rsidRPr="008B7489" w:rsidRDefault="008B7489" w:rsidP="002D024B">
            <w:pPr>
              <w:jc w:val="both"/>
              <w:textAlignment w:val="baseline"/>
              <w:rPr>
                <w:color w:val="000000" w:themeColor="text1"/>
              </w:rPr>
            </w:pPr>
            <w:r w:rsidRPr="008B7489">
              <w:rPr>
                <w:color w:val="000000" w:themeColor="text1"/>
              </w:rPr>
              <w:t xml:space="preserve">Training of </w:t>
            </w:r>
            <w:r w:rsidR="00356456">
              <w:rPr>
                <w:color w:val="000000" w:themeColor="text1"/>
              </w:rPr>
              <w:t xml:space="preserve">450 Teachers on the </w:t>
            </w:r>
            <w:r w:rsidR="00356456" w:rsidRPr="00356456">
              <w:rPr>
                <w:color w:val="000000" w:themeColor="text1"/>
              </w:rPr>
              <w:t xml:space="preserve">Use of Digital Media/ </w:t>
            </w:r>
            <w:r w:rsidR="00AE658E" w:rsidRPr="00356456">
              <w:rPr>
                <w:color w:val="000000" w:themeColor="text1"/>
              </w:rPr>
              <w:t>ICT in</w:t>
            </w:r>
            <w:r w:rsidR="00356456" w:rsidRPr="00356456">
              <w:rPr>
                <w:color w:val="000000" w:themeColor="text1"/>
              </w:rPr>
              <w:t xml:space="preserve"> Classroom </w:t>
            </w:r>
            <w:r w:rsidR="00AE658E" w:rsidRPr="00356456">
              <w:rPr>
                <w:color w:val="000000" w:themeColor="text1"/>
              </w:rPr>
              <w:t>Teaching</w:t>
            </w:r>
            <w:r w:rsidR="00AE658E">
              <w:rPr>
                <w:color w:val="000000" w:themeColor="text1"/>
              </w:rPr>
              <w:t xml:space="preserve"> and</w:t>
            </w:r>
            <w:r w:rsidR="005C17D5">
              <w:rPr>
                <w:color w:val="000000" w:themeColor="text1"/>
              </w:rPr>
              <w:t xml:space="preserve"> </w:t>
            </w:r>
            <w:r w:rsidR="00BA6250">
              <w:rPr>
                <w:color w:val="000000" w:themeColor="text1"/>
              </w:rPr>
              <w:t xml:space="preserve">150 Teachers on </w:t>
            </w:r>
            <w:r w:rsidR="00BA6250" w:rsidRPr="00BA6250">
              <w:rPr>
                <w:color w:val="000000" w:themeColor="text1"/>
              </w:rPr>
              <w:t xml:space="preserve">Teaching of Urdu and Development of Listening/Speaking Skills among Primary Students </w:t>
            </w:r>
            <w:r w:rsidR="00115B0D" w:rsidRPr="00BA6250">
              <w:rPr>
                <w:color w:val="000000" w:themeColor="text1"/>
              </w:rPr>
              <w:t>(Grade</w:t>
            </w:r>
            <w:r w:rsidR="00BA6250" w:rsidRPr="00BA6250">
              <w:rPr>
                <w:color w:val="000000" w:themeColor="text1"/>
              </w:rPr>
              <w:t xml:space="preserve"> 1 -5)</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F27FB04" w14:textId="62029B51" w:rsidR="008B7489" w:rsidRPr="001E4FF1" w:rsidRDefault="008B7489" w:rsidP="002D024B">
            <w:pPr>
              <w:jc w:val="both"/>
              <w:textAlignment w:val="baseline"/>
              <w:rPr>
                <w:color w:val="000000" w:themeColor="text1"/>
                <w:highlight w:val="yellow"/>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BD5928E" w14:textId="1AB89611" w:rsidR="008B7489" w:rsidRPr="008B7489" w:rsidRDefault="00CB7DFA" w:rsidP="002D024B">
            <w:pPr>
              <w:jc w:val="both"/>
              <w:textAlignment w:val="baseline"/>
              <w:rPr>
                <w:color w:val="000000" w:themeColor="text1"/>
              </w:rPr>
            </w:pPr>
            <w:r>
              <w:rPr>
                <w:color w:val="000000" w:themeColor="text1"/>
              </w:rPr>
              <w:t>3</w:t>
            </w:r>
            <w:r w:rsidR="00E067D9">
              <w:rPr>
                <w:color w:val="000000" w:themeColor="text1"/>
              </w:rPr>
              <w:t>0</w:t>
            </w:r>
            <w:r>
              <w:rPr>
                <w:color w:val="000000" w:themeColor="text1"/>
              </w:rPr>
              <w:t>%</w:t>
            </w:r>
          </w:p>
        </w:tc>
      </w:tr>
      <w:tr w:rsidR="008B7489" w:rsidRPr="008B7489" w14:paraId="757E3121" w14:textId="77777777" w:rsidTr="00E067D9">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0947BB8" w14:textId="77777777" w:rsidR="008B7489" w:rsidRPr="008B7489" w:rsidRDefault="008B7489" w:rsidP="002D024B">
            <w:pPr>
              <w:jc w:val="both"/>
              <w:textAlignment w:val="baseline"/>
              <w:rPr>
                <w:color w:val="000000" w:themeColor="text1"/>
              </w:rPr>
            </w:pPr>
            <w:r w:rsidRPr="008B7489">
              <w:rPr>
                <w:color w:val="000000" w:themeColor="text1"/>
              </w:rPr>
              <w:t>Fourth Installment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3B5B347C" w14:textId="77A22295" w:rsidR="008B7489" w:rsidRPr="008B7489" w:rsidRDefault="008B7489" w:rsidP="002D024B">
            <w:pPr>
              <w:jc w:val="both"/>
              <w:textAlignment w:val="baseline"/>
              <w:rPr>
                <w:color w:val="000000" w:themeColor="text1"/>
              </w:rPr>
            </w:pPr>
            <w:r w:rsidRPr="008B7489">
              <w:rPr>
                <w:color w:val="000000" w:themeColor="text1"/>
              </w:rPr>
              <w:t xml:space="preserve">Upon Submission of final report in 03 </w:t>
            </w:r>
            <w:r w:rsidR="00321A97" w:rsidRPr="00321A97">
              <w:rPr>
                <w:color w:val="000000" w:themeColor="text1"/>
              </w:rPr>
              <w:t>hard</w:t>
            </w:r>
            <w:r w:rsidRPr="008B7489">
              <w:rPr>
                <w:color w:val="000000" w:themeColor="text1"/>
              </w:rPr>
              <w:t xml:space="preserve"> copy and soft versions with all annexes and resource materials</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4F94F71" w14:textId="190D5BDA" w:rsidR="008B7489" w:rsidRPr="001E4FF1" w:rsidRDefault="008B7489" w:rsidP="002D024B">
            <w:pPr>
              <w:jc w:val="both"/>
              <w:textAlignment w:val="baseline"/>
              <w:rPr>
                <w:color w:val="000000" w:themeColor="text1"/>
                <w:highlight w:val="yellow"/>
              </w:rPr>
            </w:pP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696616" w14:textId="75C3BF54" w:rsidR="008B7489" w:rsidRPr="008B7489" w:rsidRDefault="008B7489" w:rsidP="002D024B">
            <w:pPr>
              <w:jc w:val="both"/>
              <w:textAlignment w:val="baseline"/>
              <w:rPr>
                <w:color w:val="000000" w:themeColor="text1"/>
              </w:rPr>
            </w:pPr>
            <w:r w:rsidRPr="008B7489">
              <w:rPr>
                <w:color w:val="000000" w:themeColor="text1"/>
              </w:rPr>
              <w:t>10%</w:t>
            </w:r>
          </w:p>
        </w:tc>
      </w:tr>
    </w:tbl>
    <w:p w14:paraId="052FC8B6" w14:textId="77777777" w:rsidR="008B7489" w:rsidRPr="008B7489" w:rsidRDefault="008B7489" w:rsidP="002D024B">
      <w:pPr>
        <w:jc w:val="both"/>
        <w:textAlignment w:val="baseline"/>
        <w:rPr>
          <w:rFonts w:eastAsia="Gill Sans"/>
          <w:color w:val="000000"/>
        </w:rPr>
      </w:pPr>
      <w:r w:rsidRPr="008B7489">
        <w:rPr>
          <w:rFonts w:eastAsia="Gill Sans"/>
          <w:color w:val="000000"/>
        </w:rPr>
        <w:t> </w:t>
      </w:r>
    </w:p>
    <w:p w14:paraId="15051E27" w14:textId="2E538558" w:rsidR="00C92BDA" w:rsidRPr="00577365" w:rsidRDefault="00C92BDA" w:rsidP="002D024B">
      <w:pPr>
        <w:pStyle w:val="ListParagraph"/>
        <w:numPr>
          <w:ilvl w:val="0"/>
          <w:numId w:val="1"/>
        </w:numPr>
        <w:shd w:val="clear" w:color="auto" w:fill="FFFFFF"/>
        <w:spacing w:before="120" w:after="120"/>
        <w:jc w:val="both"/>
        <w:rPr>
          <w:rFonts w:eastAsia="Times New Roman"/>
          <w:b/>
          <w:bCs/>
        </w:rPr>
      </w:pPr>
      <w:r w:rsidRPr="00577365">
        <w:rPr>
          <w:rFonts w:eastAsia="Times New Roman"/>
          <w:b/>
          <w:bCs/>
        </w:rPr>
        <w:t>Deduction of Taxes</w:t>
      </w:r>
    </w:p>
    <w:p w14:paraId="00627EC3" w14:textId="0282B15E" w:rsidR="00C92BDA" w:rsidRPr="00C92BDA" w:rsidRDefault="00577365" w:rsidP="002D024B">
      <w:pPr>
        <w:spacing w:before="120" w:after="120"/>
        <w:jc w:val="both"/>
        <w:rPr>
          <w:rFonts w:eastAsiaTheme="minorHAnsi"/>
          <w:color w:val="000000" w:themeColor="text1"/>
          <w:lang w:val="en-GB"/>
        </w:rPr>
      </w:pPr>
      <w:r w:rsidRPr="006722B2">
        <w:rPr>
          <w:rFonts w:ascii="Arial" w:hAnsi="Arial" w:cs="Arial"/>
          <w:sz w:val="22"/>
          <w:szCs w:val="22"/>
        </w:rPr>
        <w:t>UNHCR is exempt from all direct taxes and customs duties</w:t>
      </w:r>
      <w:r>
        <w:rPr>
          <w:rFonts w:ascii="Arial" w:hAnsi="Arial" w:cs="Arial"/>
          <w:sz w:val="22"/>
          <w:szCs w:val="22"/>
        </w:rPr>
        <w:t xml:space="preserve">, however the bidder must pay the taxes as per taxation law of the country.no taxes shall be charged to UNHCR.  </w:t>
      </w:r>
    </w:p>
    <w:p w14:paraId="5DA5A1FB" w14:textId="7AA5FECA" w:rsidR="00C92BDA" w:rsidRPr="004258B8" w:rsidRDefault="00C92BDA" w:rsidP="002D024B">
      <w:pPr>
        <w:pStyle w:val="ListParagraph"/>
        <w:numPr>
          <w:ilvl w:val="0"/>
          <w:numId w:val="1"/>
        </w:numPr>
        <w:shd w:val="clear" w:color="auto" w:fill="FFFFFF"/>
        <w:spacing w:before="120" w:after="120"/>
        <w:jc w:val="both"/>
        <w:rPr>
          <w:rFonts w:eastAsia="Times New Roman"/>
          <w:bCs/>
        </w:rPr>
      </w:pPr>
      <w:r w:rsidRPr="004258B8">
        <w:rPr>
          <w:rFonts w:eastAsia="Times New Roman"/>
          <w:b/>
          <w:bCs/>
        </w:rPr>
        <w:t>Financial Proposal</w:t>
      </w:r>
    </w:p>
    <w:p w14:paraId="3643FB4B" w14:textId="4C9FF789" w:rsidR="00C92BDA" w:rsidRDefault="00C92BDA" w:rsidP="002D024B">
      <w:pPr>
        <w:shd w:val="clear" w:color="auto" w:fill="FFFFFF"/>
        <w:spacing w:before="120" w:after="120"/>
        <w:jc w:val="both"/>
        <w:rPr>
          <w:rFonts w:eastAsia="Times New Roman"/>
          <w:bCs/>
        </w:rPr>
      </w:pPr>
      <w:r w:rsidRPr="00C92BDA">
        <w:rPr>
          <w:rFonts w:eastAsia="Times New Roman"/>
          <w:bCs/>
        </w:rPr>
        <w:t xml:space="preserve">The Financial Proposal shall separately include the Consultancy fee, staff costs, travel costs to field, estimated number of days in the field, boarding and lodging costs, </w:t>
      </w:r>
      <w:r w:rsidR="001856BF" w:rsidRPr="00C92BDA">
        <w:rPr>
          <w:rFonts w:eastAsia="Times New Roman"/>
          <w:bCs/>
        </w:rPr>
        <w:t>printing,</w:t>
      </w:r>
      <w:r w:rsidRPr="00C92BDA">
        <w:rPr>
          <w:rFonts w:eastAsia="Times New Roman"/>
          <w:bCs/>
        </w:rPr>
        <w:t xml:space="preserve"> and other relevant costs. </w:t>
      </w:r>
      <w:r w:rsidR="00D06D12" w:rsidRPr="00115B0D">
        <w:rPr>
          <w:rFonts w:eastAsia="Times New Roman"/>
          <w:bCs/>
        </w:rPr>
        <w:t xml:space="preserve">(Annex </w:t>
      </w:r>
      <w:r w:rsidR="00115B0D" w:rsidRPr="00115B0D">
        <w:rPr>
          <w:rFonts w:eastAsia="Times New Roman"/>
          <w:bCs/>
        </w:rPr>
        <w:t>C</w:t>
      </w:r>
      <w:r w:rsidR="00D06D12" w:rsidRPr="00115B0D">
        <w:rPr>
          <w:rFonts w:eastAsia="Times New Roman"/>
          <w:bCs/>
        </w:rPr>
        <w:t>)</w:t>
      </w:r>
    </w:p>
    <w:p w14:paraId="690C3DB1" w14:textId="5DB955B4" w:rsidR="00C92BDA" w:rsidRPr="005A16D3" w:rsidRDefault="00C92BDA" w:rsidP="002D024B">
      <w:pPr>
        <w:pStyle w:val="ListParagraph"/>
        <w:numPr>
          <w:ilvl w:val="0"/>
          <w:numId w:val="1"/>
        </w:numPr>
        <w:shd w:val="clear" w:color="auto" w:fill="FFFFFF"/>
        <w:spacing w:before="120" w:after="120"/>
        <w:jc w:val="both"/>
        <w:rPr>
          <w:rFonts w:eastAsia="Times New Roman"/>
        </w:rPr>
      </w:pPr>
      <w:r w:rsidRPr="005A16D3">
        <w:rPr>
          <w:rFonts w:eastAsia="Times New Roman"/>
          <w:b/>
          <w:bCs/>
        </w:rPr>
        <w:t>Application Requirements</w:t>
      </w:r>
    </w:p>
    <w:p w14:paraId="15A79A27" w14:textId="625EEE3C" w:rsidR="00C92BDA" w:rsidRPr="005A16D3" w:rsidRDefault="00C92BDA" w:rsidP="002D024B">
      <w:pPr>
        <w:numPr>
          <w:ilvl w:val="0"/>
          <w:numId w:val="12"/>
        </w:numPr>
        <w:shd w:val="clear" w:color="auto" w:fill="FFFFFF"/>
        <w:spacing w:before="120" w:after="120"/>
        <w:jc w:val="both"/>
        <w:rPr>
          <w:rFonts w:eastAsia="Times New Roman"/>
        </w:rPr>
      </w:pPr>
      <w:r w:rsidRPr="005A16D3">
        <w:rPr>
          <w:rFonts w:eastAsia="Times New Roman"/>
        </w:rPr>
        <w:t xml:space="preserve">Technical and Financial proposals in separate </w:t>
      </w:r>
      <w:r w:rsidR="001D4A4C" w:rsidRPr="005A16D3">
        <w:rPr>
          <w:rFonts w:eastAsia="Times New Roman"/>
        </w:rPr>
        <w:t>envelops.</w:t>
      </w:r>
      <w:r w:rsidRPr="005A16D3">
        <w:rPr>
          <w:rFonts w:eastAsia="Times New Roman"/>
        </w:rPr>
        <w:t xml:space="preserve"> </w:t>
      </w:r>
    </w:p>
    <w:p w14:paraId="31DF5BE0" w14:textId="70D36C6B" w:rsidR="003D5C8F" w:rsidRPr="005A16D3" w:rsidRDefault="00D0151F" w:rsidP="002D024B">
      <w:pPr>
        <w:numPr>
          <w:ilvl w:val="0"/>
          <w:numId w:val="12"/>
        </w:numPr>
        <w:shd w:val="clear" w:color="auto" w:fill="FFFFFF"/>
        <w:spacing w:before="120" w:after="120"/>
        <w:jc w:val="both"/>
        <w:rPr>
          <w:rFonts w:eastAsia="Times New Roman"/>
        </w:rPr>
      </w:pPr>
      <w:r w:rsidRPr="005A16D3">
        <w:rPr>
          <w:rFonts w:eastAsia="Times New Roman"/>
        </w:rPr>
        <w:t xml:space="preserve">Detailed </w:t>
      </w:r>
      <w:r w:rsidR="00C92BDA" w:rsidRPr="005A16D3">
        <w:rPr>
          <w:rFonts w:eastAsia="Times New Roman"/>
        </w:rPr>
        <w:t>Profile of the firm</w:t>
      </w:r>
    </w:p>
    <w:p w14:paraId="59D17E64" w14:textId="6F7D3822" w:rsidR="00C92BDA" w:rsidRPr="005A16D3" w:rsidRDefault="00364EB4" w:rsidP="002D024B">
      <w:pPr>
        <w:numPr>
          <w:ilvl w:val="0"/>
          <w:numId w:val="12"/>
        </w:numPr>
        <w:shd w:val="clear" w:color="auto" w:fill="FFFFFF"/>
        <w:spacing w:before="120" w:after="120"/>
        <w:jc w:val="both"/>
        <w:rPr>
          <w:rFonts w:eastAsia="Times New Roman"/>
        </w:rPr>
      </w:pPr>
      <w:r w:rsidRPr="005A16D3">
        <w:rPr>
          <w:rFonts w:eastAsia="Times New Roman"/>
        </w:rPr>
        <w:lastRenderedPageBreak/>
        <w:t xml:space="preserve">List of </w:t>
      </w:r>
      <w:r w:rsidR="009050F6" w:rsidRPr="005A16D3">
        <w:rPr>
          <w:rFonts w:eastAsia="Times New Roman"/>
        </w:rPr>
        <w:t>5 male and 5 female trainers</w:t>
      </w:r>
    </w:p>
    <w:p w14:paraId="54EAB352" w14:textId="0FB1FCAA" w:rsidR="00C92BDA" w:rsidRPr="005A16D3" w:rsidRDefault="00C92BDA" w:rsidP="002D024B">
      <w:pPr>
        <w:numPr>
          <w:ilvl w:val="0"/>
          <w:numId w:val="12"/>
        </w:numPr>
        <w:shd w:val="clear" w:color="auto" w:fill="FFFFFF"/>
        <w:spacing w:before="120" w:after="120"/>
        <w:jc w:val="both"/>
        <w:rPr>
          <w:rFonts w:eastAsia="Times New Roman"/>
        </w:rPr>
      </w:pPr>
      <w:r w:rsidRPr="005A16D3">
        <w:rPr>
          <w:rFonts w:eastAsia="Times New Roman"/>
        </w:rPr>
        <w:t xml:space="preserve">CV/Resume of </w:t>
      </w:r>
      <w:r w:rsidR="005A16D3" w:rsidRPr="005A16D3">
        <w:rPr>
          <w:rFonts w:eastAsia="Times New Roman"/>
        </w:rPr>
        <w:t>all the 10 trainers</w:t>
      </w:r>
    </w:p>
    <w:p w14:paraId="4AEE2755" w14:textId="59D4FED2" w:rsidR="00C92BDA" w:rsidRPr="00C92BDA" w:rsidRDefault="00C92BDA" w:rsidP="002D024B">
      <w:pPr>
        <w:shd w:val="clear" w:color="auto" w:fill="FFFFFF"/>
        <w:spacing w:before="120" w:after="120"/>
        <w:jc w:val="both"/>
        <w:rPr>
          <w:rFonts w:eastAsia="Times New Roman"/>
        </w:rPr>
      </w:pPr>
    </w:p>
    <w:p w14:paraId="26193CC7" w14:textId="29612340" w:rsidR="00C92BDA" w:rsidRPr="008A4D42" w:rsidRDefault="00C92BDA" w:rsidP="002D024B">
      <w:pPr>
        <w:pStyle w:val="ListParagraph"/>
        <w:numPr>
          <w:ilvl w:val="0"/>
          <w:numId w:val="1"/>
        </w:numPr>
        <w:autoSpaceDE w:val="0"/>
        <w:autoSpaceDN w:val="0"/>
        <w:adjustRightInd w:val="0"/>
        <w:spacing w:before="120" w:after="120"/>
        <w:jc w:val="both"/>
        <w:rPr>
          <w:rFonts w:eastAsiaTheme="minorHAnsi"/>
          <w:b/>
        </w:rPr>
      </w:pPr>
      <w:r w:rsidRPr="008A4D42">
        <w:rPr>
          <w:rFonts w:eastAsiaTheme="minorHAnsi"/>
          <w:b/>
        </w:rPr>
        <w:t>Force Majeure</w:t>
      </w:r>
    </w:p>
    <w:p w14:paraId="313D6FBE" w14:textId="77777777" w:rsidR="00C92BDA" w:rsidRPr="00C92BDA" w:rsidRDefault="00C92BDA" w:rsidP="002D024B">
      <w:pPr>
        <w:spacing w:before="120" w:after="120"/>
        <w:jc w:val="both"/>
        <w:rPr>
          <w:rFonts w:eastAsiaTheme="minorHAnsi"/>
        </w:rPr>
      </w:pPr>
      <w:r w:rsidRPr="00C92BDA">
        <w:rPr>
          <w:rFonts w:eastAsiaTheme="minorHAnsi"/>
        </w:rPr>
        <w:t>Neither party shall be liable for failure or delay in the performance of its obligations under the Agreement due to causes beyond their control including but not limited to strikes, civilian unrest, fires, floods, explosions, earthquakes, or other such unforeseen reasons/calamities.</w:t>
      </w:r>
    </w:p>
    <w:p w14:paraId="1CF49083" w14:textId="45155DC2" w:rsidR="00C92BDA" w:rsidRPr="00B02614" w:rsidRDefault="00C92BDA" w:rsidP="002D024B">
      <w:pPr>
        <w:pStyle w:val="ListParagraph"/>
        <w:numPr>
          <w:ilvl w:val="0"/>
          <w:numId w:val="1"/>
        </w:numPr>
        <w:autoSpaceDE w:val="0"/>
        <w:autoSpaceDN w:val="0"/>
        <w:adjustRightInd w:val="0"/>
        <w:spacing w:before="120" w:after="120"/>
        <w:jc w:val="both"/>
        <w:rPr>
          <w:rFonts w:eastAsiaTheme="minorHAnsi"/>
          <w:b/>
        </w:rPr>
      </w:pPr>
      <w:r w:rsidRPr="00B02614">
        <w:rPr>
          <w:rFonts w:eastAsiaTheme="minorHAnsi"/>
          <w:b/>
        </w:rPr>
        <w:t>Cancellation of Agreement</w:t>
      </w:r>
    </w:p>
    <w:p w14:paraId="6D58A5D0" w14:textId="77777777" w:rsidR="00C92BDA" w:rsidRPr="00C92BDA" w:rsidRDefault="00C92BDA" w:rsidP="002D024B">
      <w:pPr>
        <w:autoSpaceDE w:val="0"/>
        <w:autoSpaceDN w:val="0"/>
        <w:adjustRightInd w:val="0"/>
        <w:spacing w:before="120" w:after="120"/>
        <w:jc w:val="both"/>
        <w:rPr>
          <w:rFonts w:eastAsiaTheme="minorHAnsi"/>
        </w:rPr>
      </w:pPr>
      <w:r w:rsidRPr="00C92BDA">
        <w:rPr>
          <w:rFonts w:eastAsiaTheme="minorHAnsi"/>
        </w:rPr>
        <w:t xml:space="preserve">The UNHCR may cancel the Agreement in whole or in part at any time by giving written notice </w:t>
      </w:r>
      <w:proofErr w:type="gramStart"/>
      <w:r w:rsidRPr="00C92BDA">
        <w:rPr>
          <w:rFonts w:eastAsiaTheme="minorHAnsi"/>
        </w:rPr>
        <w:t>in the event that</w:t>
      </w:r>
      <w:proofErr w:type="gramEnd"/>
      <w:r w:rsidRPr="00C92BDA">
        <w:rPr>
          <w:rFonts w:eastAsiaTheme="minorHAnsi"/>
        </w:rPr>
        <w:t xml:space="preserve">: </w:t>
      </w:r>
    </w:p>
    <w:p w14:paraId="7CDE0D8D" w14:textId="5B2CCEEB" w:rsidR="00C92BDA" w:rsidRPr="00C92BDA" w:rsidRDefault="00C92BDA" w:rsidP="002D024B">
      <w:pPr>
        <w:numPr>
          <w:ilvl w:val="0"/>
          <w:numId w:val="11"/>
        </w:numPr>
        <w:autoSpaceDE w:val="0"/>
        <w:autoSpaceDN w:val="0"/>
        <w:adjustRightInd w:val="0"/>
        <w:spacing w:before="120" w:after="120"/>
        <w:jc w:val="both"/>
        <w:rPr>
          <w:rFonts w:eastAsiaTheme="minorHAnsi"/>
        </w:rPr>
      </w:pPr>
      <w:r w:rsidRPr="00C92BDA">
        <w:rPr>
          <w:rFonts w:eastAsiaTheme="minorHAnsi"/>
        </w:rPr>
        <w:t xml:space="preserve">the Consultant fails to comply with any of the terms and conditions of the </w:t>
      </w:r>
      <w:r w:rsidR="00E07342" w:rsidRPr="00C92BDA">
        <w:rPr>
          <w:rFonts w:eastAsiaTheme="minorHAnsi"/>
        </w:rPr>
        <w:t>agreement.</w:t>
      </w:r>
    </w:p>
    <w:p w14:paraId="6DBAD720" w14:textId="77777777" w:rsidR="00C92BDA" w:rsidRPr="00C92BDA" w:rsidRDefault="00C92BDA" w:rsidP="002D024B">
      <w:pPr>
        <w:numPr>
          <w:ilvl w:val="0"/>
          <w:numId w:val="11"/>
        </w:numPr>
        <w:autoSpaceDE w:val="0"/>
        <w:autoSpaceDN w:val="0"/>
        <w:adjustRightInd w:val="0"/>
        <w:spacing w:before="120" w:after="120"/>
        <w:jc w:val="both"/>
        <w:rPr>
          <w:rFonts w:eastAsiaTheme="minorHAnsi"/>
        </w:rPr>
      </w:pPr>
      <w:r w:rsidRPr="00C92BDA">
        <w:rPr>
          <w:rFonts w:eastAsiaTheme="minorHAnsi"/>
        </w:rPr>
        <w:t>in case, the Consultant serves the notice of cancellation, they shall reimburse any payments made earlier; and</w:t>
      </w:r>
    </w:p>
    <w:p w14:paraId="2DD345A3" w14:textId="7553CC0C" w:rsidR="00A106A2" w:rsidRPr="0074159A" w:rsidRDefault="00C92BDA" w:rsidP="002D024B">
      <w:pPr>
        <w:numPr>
          <w:ilvl w:val="0"/>
          <w:numId w:val="11"/>
        </w:numPr>
        <w:autoSpaceDE w:val="0"/>
        <w:autoSpaceDN w:val="0"/>
        <w:adjustRightInd w:val="0"/>
        <w:spacing w:before="120" w:after="120"/>
        <w:jc w:val="both"/>
      </w:pPr>
      <w:r w:rsidRPr="00C92BDA">
        <w:rPr>
          <w:rFonts w:eastAsiaTheme="minorHAnsi"/>
        </w:rPr>
        <w:t xml:space="preserve">if the UNHCR serves the notice of cancellation of the agreement, the Consultant shall be reimbursed all the reasonable costs incurred by him prior to the notice of cancellation of </w:t>
      </w:r>
      <w:r w:rsidR="001D4A4C" w:rsidRPr="00C92BDA">
        <w:rPr>
          <w:rFonts w:eastAsiaTheme="minorHAnsi"/>
        </w:rPr>
        <w:t>Agreement.</w:t>
      </w:r>
    </w:p>
    <w:p w14:paraId="1D235642" w14:textId="5A531710" w:rsidR="00A106A2" w:rsidRPr="0074159A" w:rsidRDefault="00A106A2" w:rsidP="002D024B">
      <w:pPr>
        <w:numPr>
          <w:ilvl w:val="0"/>
          <w:numId w:val="1"/>
        </w:numPr>
        <w:jc w:val="both"/>
        <w:rPr>
          <w:b/>
        </w:rPr>
      </w:pPr>
      <w:r w:rsidRPr="0074159A">
        <w:rPr>
          <w:b/>
        </w:rPr>
        <w:t>REPORTING REQUIREMENTS</w:t>
      </w:r>
    </w:p>
    <w:p w14:paraId="6FB0E5DC" w14:textId="77777777" w:rsidR="00A106A2" w:rsidRPr="0074159A" w:rsidRDefault="00A106A2" w:rsidP="002D024B">
      <w:pPr>
        <w:ind w:left="360"/>
        <w:jc w:val="both"/>
        <w:rPr>
          <w:b/>
        </w:rPr>
      </w:pPr>
    </w:p>
    <w:p w14:paraId="706F187D" w14:textId="620A8CC6" w:rsidR="00A106A2" w:rsidRPr="00362AE7" w:rsidRDefault="00A106A2" w:rsidP="002D024B">
      <w:pPr>
        <w:jc w:val="both"/>
        <w:rPr>
          <w:color w:val="000000" w:themeColor="text1"/>
        </w:rPr>
      </w:pPr>
      <w:r w:rsidRPr="00362AE7">
        <w:rPr>
          <w:color w:val="000000" w:themeColor="text1"/>
        </w:rPr>
        <w:t xml:space="preserve">The major output is developing training manual and imparting of training </w:t>
      </w:r>
      <w:r w:rsidR="00D8633E" w:rsidRPr="00362AE7">
        <w:rPr>
          <w:color w:val="000000" w:themeColor="text1"/>
        </w:rPr>
        <w:t xml:space="preserve">to </w:t>
      </w:r>
      <w:r w:rsidRPr="00362AE7">
        <w:rPr>
          <w:color w:val="000000" w:themeColor="text1"/>
        </w:rPr>
        <w:t>courses for</w:t>
      </w:r>
      <w:r w:rsidR="00D7664E" w:rsidRPr="00362AE7">
        <w:rPr>
          <w:color w:val="000000" w:themeColor="text1"/>
        </w:rPr>
        <w:t xml:space="preserve"> </w:t>
      </w:r>
      <w:r w:rsidRPr="00362AE7">
        <w:rPr>
          <w:color w:val="000000" w:themeColor="text1"/>
        </w:rPr>
        <w:t>teachers</w:t>
      </w:r>
      <w:r w:rsidR="00D8633E" w:rsidRPr="00362AE7">
        <w:rPr>
          <w:color w:val="000000" w:themeColor="text1"/>
        </w:rPr>
        <w:t xml:space="preserve">. After </w:t>
      </w:r>
      <w:r w:rsidRPr="00362AE7">
        <w:rPr>
          <w:color w:val="000000" w:themeColor="text1"/>
        </w:rPr>
        <w:t>completion of assigned task, the consultant will present a report providing information regarding the methodologies and procedures undertaken and, observations, lessons learnt</w:t>
      </w:r>
      <w:r w:rsidR="0090556C" w:rsidRPr="00362AE7">
        <w:rPr>
          <w:color w:val="000000" w:themeColor="text1"/>
        </w:rPr>
        <w:t>, new training needs</w:t>
      </w:r>
      <w:r w:rsidRPr="00362AE7">
        <w:rPr>
          <w:color w:val="000000" w:themeColor="text1"/>
        </w:rPr>
        <w:t xml:space="preserve"> and suggestions/recommendation </w:t>
      </w:r>
      <w:r w:rsidR="0090556C" w:rsidRPr="00362AE7">
        <w:rPr>
          <w:color w:val="000000" w:themeColor="text1"/>
        </w:rPr>
        <w:t>for</w:t>
      </w:r>
      <w:r w:rsidRPr="00362AE7">
        <w:rPr>
          <w:color w:val="000000" w:themeColor="text1"/>
        </w:rPr>
        <w:t xml:space="preserve"> future interventions</w:t>
      </w:r>
      <w:r w:rsidR="00DD3633" w:rsidRPr="00362AE7">
        <w:rPr>
          <w:color w:val="000000" w:themeColor="text1"/>
        </w:rPr>
        <w:t>.</w:t>
      </w:r>
    </w:p>
    <w:p w14:paraId="5C4B8337" w14:textId="77777777" w:rsidR="00A106A2" w:rsidRPr="0074159A" w:rsidRDefault="00A106A2" w:rsidP="002D024B">
      <w:pPr>
        <w:jc w:val="both"/>
      </w:pPr>
    </w:p>
    <w:p w14:paraId="57F5C60C" w14:textId="66F851A7" w:rsidR="00A106A2" w:rsidRPr="0074159A" w:rsidRDefault="00A106A2" w:rsidP="002D024B">
      <w:pPr>
        <w:jc w:val="both"/>
      </w:pPr>
      <w:r w:rsidRPr="0074159A">
        <w:t xml:space="preserve">The report will be structured according to </w:t>
      </w:r>
      <w:r w:rsidR="0090556C" w:rsidRPr="0074159A">
        <w:t>below</w:t>
      </w:r>
      <w:r w:rsidRPr="0074159A">
        <w:t xml:space="preserve"> format:</w:t>
      </w:r>
    </w:p>
    <w:p w14:paraId="0ABB97E0" w14:textId="77777777" w:rsidR="00A106A2" w:rsidRPr="0074159A" w:rsidRDefault="00A106A2" w:rsidP="002D024B">
      <w:pPr>
        <w:jc w:val="both"/>
      </w:pPr>
    </w:p>
    <w:p w14:paraId="59BE13DC" w14:textId="77777777" w:rsidR="00A106A2" w:rsidRPr="0074159A" w:rsidRDefault="00A106A2" w:rsidP="002D024B">
      <w:pPr>
        <w:numPr>
          <w:ilvl w:val="0"/>
          <w:numId w:val="2"/>
        </w:numPr>
        <w:jc w:val="both"/>
      </w:pPr>
      <w:r w:rsidRPr="0074159A">
        <w:t>Cover page</w:t>
      </w:r>
    </w:p>
    <w:p w14:paraId="6C0CD48F" w14:textId="77777777" w:rsidR="00A106A2" w:rsidRPr="0074159A" w:rsidRDefault="00A106A2" w:rsidP="002D024B">
      <w:pPr>
        <w:numPr>
          <w:ilvl w:val="0"/>
          <w:numId w:val="2"/>
        </w:numPr>
        <w:jc w:val="both"/>
      </w:pPr>
      <w:r w:rsidRPr="0074159A">
        <w:t>Table of contents</w:t>
      </w:r>
    </w:p>
    <w:p w14:paraId="43435288" w14:textId="77777777" w:rsidR="00A106A2" w:rsidRPr="0074159A" w:rsidRDefault="00A106A2" w:rsidP="002D024B">
      <w:pPr>
        <w:numPr>
          <w:ilvl w:val="0"/>
          <w:numId w:val="2"/>
        </w:numPr>
        <w:jc w:val="both"/>
      </w:pPr>
      <w:r w:rsidRPr="0074159A">
        <w:t>Acknowledgements</w:t>
      </w:r>
    </w:p>
    <w:p w14:paraId="17194A82" w14:textId="71779840" w:rsidR="00A106A2" w:rsidRPr="0074159A" w:rsidRDefault="00A106A2" w:rsidP="002D024B">
      <w:pPr>
        <w:numPr>
          <w:ilvl w:val="0"/>
          <w:numId w:val="2"/>
        </w:numPr>
        <w:jc w:val="both"/>
      </w:pPr>
      <w:r w:rsidRPr="0074159A">
        <w:t>Glossary</w:t>
      </w:r>
    </w:p>
    <w:p w14:paraId="1418B9E0" w14:textId="7DBD4844" w:rsidR="004066CD" w:rsidRPr="0074159A" w:rsidRDefault="004066CD" w:rsidP="002D024B">
      <w:pPr>
        <w:numPr>
          <w:ilvl w:val="0"/>
          <w:numId w:val="2"/>
        </w:numPr>
        <w:jc w:val="both"/>
      </w:pPr>
      <w:r w:rsidRPr="0074159A">
        <w:t xml:space="preserve">Training agenda, </w:t>
      </w:r>
      <w:r w:rsidR="00A01F23" w:rsidRPr="0074159A">
        <w:t>dates,</w:t>
      </w:r>
      <w:r w:rsidRPr="0074159A">
        <w:t xml:space="preserve"> and venues</w:t>
      </w:r>
    </w:p>
    <w:p w14:paraId="404C22AF" w14:textId="77777777" w:rsidR="00A106A2" w:rsidRPr="0074159A" w:rsidRDefault="00A106A2" w:rsidP="002D024B">
      <w:pPr>
        <w:numPr>
          <w:ilvl w:val="0"/>
          <w:numId w:val="2"/>
        </w:numPr>
        <w:jc w:val="both"/>
      </w:pPr>
      <w:r w:rsidRPr="0074159A">
        <w:t>Training process</w:t>
      </w:r>
    </w:p>
    <w:p w14:paraId="43DB7C06" w14:textId="02473023" w:rsidR="00A106A2" w:rsidRPr="00362AE7" w:rsidRDefault="00E931AA" w:rsidP="002D024B">
      <w:pPr>
        <w:numPr>
          <w:ilvl w:val="0"/>
          <w:numId w:val="2"/>
        </w:numPr>
        <w:jc w:val="both"/>
        <w:rPr>
          <w:color w:val="000000" w:themeColor="text1"/>
        </w:rPr>
      </w:pPr>
      <w:r w:rsidRPr="00362AE7">
        <w:rPr>
          <w:color w:val="000000" w:themeColor="text1"/>
        </w:rPr>
        <w:t xml:space="preserve">Training methodologies </w:t>
      </w:r>
      <w:r w:rsidR="00321A97" w:rsidRPr="00362AE7">
        <w:rPr>
          <w:color w:val="000000" w:themeColor="text1"/>
        </w:rPr>
        <w:t>used (</w:t>
      </w:r>
      <w:r w:rsidR="00A106A2" w:rsidRPr="00362AE7">
        <w:rPr>
          <w:color w:val="000000" w:themeColor="text1"/>
        </w:rPr>
        <w:t>presentations/group discussion/group work</w:t>
      </w:r>
      <w:r w:rsidR="00DD3633" w:rsidRPr="00362AE7">
        <w:rPr>
          <w:color w:val="000000" w:themeColor="text1"/>
        </w:rPr>
        <w:t xml:space="preserve">, demonstrations, role-play </w:t>
      </w:r>
      <w:r w:rsidR="00321A97" w:rsidRPr="00362AE7">
        <w:rPr>
          <w:color w:val="000000" w:themeColor="text1"/>
        </w:rPr>
        <w:t>etc.</w:t>
      </w:r>
      <w:r w:rsidR="00A106A2" w:rsidRPr="00362AE7">
        <w:rPr>
          <w:color w:val="000000" w:themeColor="text1"/>
        </w:rPr>
        <w:t>)</w:t>
      </w:r>
    </w:p>
    <w:p w14:paraId="40704636" w14:textId="77777777" w:rsidR="00A106A2" w:rsidRPr="0074159A" w:rsidRDefault="00A106A2" w:rsidP="002D024B">
      <w:pPr>
        <w:numPr>
          <w:ilvl w:val="0"/>
          <w:numId w:val="2"/>
        </w:numPr>
        <w:jc w:val="both"/>
      </w:pPr>
      <w:r w:rsidRPr="0074159A">
        <w:t>Recommendations</w:t>
      </w:r>
    </w:p>
    <w:p w14:paraId="41CB0EE5" w14:textId="77777777" w:rsidR="00A106A2" w:rsidRPr="0074159A" w:rsidRDefault="00A106A2" w:rsidP="002D024B">
      <w:pPr>
        <w:numPr>
          <w:ilvl w:val="0"/>
          <w:numId w:val="2"/>
        </w:numPr>
        <w:jc w:val="both"/>
      </w:pPr>
      <w:r w:rsidRPr="0074159A">
        <w:t>Conclusions</w:t>
      </w:r>
    </w:p>
    <w:p w14:paraId="260735B8" w14:textId="29952195" w:rsidR="00A106A2" w:rsidRPr="0074159A" w:rsidRDefault="0090556C" w:rsidP="002D024B">
      <w:pPr>
        <w:numPr>
          <w:ilvl w:val="0"/>
          <w:numId w:val="2"/>
        </w:numPr>
        <w:jc w:val="both"/>
      </w:pPr>
      <w:r w:rsidRPr="0074159A">
        <w:t>List of participants</w:t>
      </w:r>
    </w:p>
    <w:p w14:paraId="59362A38" w14:textId="628E119A" w:rsidR="00B94421" w:rsidRPr="0074159A" w:rsidRDefault="00B94421" w:rsidP="002D024B">
      <w:pPr>
        <w:numPr>
          <w:ilvl w:val="0"/>
          <w:numId w:val="2"/>
        </w:numPr>
        <w:jc w:val="both"/>
      </w:pPr>
      <w:r w:rsidRPr="0074159A">
        <w:t xml:space="preserve">Annexes such as </w:t>
      </w:r>
      <w:r w:rsidR="00967FE1" w:rsidRPr="0074159A">
        <w:t>Resource</w:t>
      </w:r>
      <w:r w:rsidRPr="0074159A">
        <w:t xml:space="preserve"> Materials, </w:t>
      </w:r>
      <w:r w:rsidR="00A01F23" w:rsidRPr="0074159A">
        <w:t>Pre,</w:t>
      </w:r>
      <w:r w:rsidRPr="0074159A">
        <w:t xml:space="preserve"> and Post evalua</w:t>
      </w:r>
      <w:r w:rsidR="00967FE1" w:rsidRPr="0074159A">
        <w:t xml:space="preserve">tion </w:t>
      </w:r>
      <w:r w:rsidR="00321A97" w:rsidRPr="0074159A">
        <w:t>etc.</w:t>
      </w:r>
    </w:p>
    <w:p w14:paraId="3E1F0B2B" w14:textId="5A251484" w:rsidR="00403C45" w:rsidRPr="007A4D82" w:rsidRDefault="00BC71A0" w:rsidP="002D024B">
      <w:pPr>
        <w:jc w:val="both"/>
        <w:rPr>
          <w:b/>
          <w:bCs/>
        </w:rPr>
      </w:pPr>
      <w:r>
        <w:rPr>
          <w:b/>
          <w:bCs/>
        </w:rPr>
        <w:br w:type="textWrapping" w:clear="all"/>
      </w:r>
      <w:r w:rsidR="00410D05" w:rsidRPr="00C92BDA">
        <w:rPr>
          <w:rFonts w:eastAsia="Times New Roman"/>
        </w:rPr>
        <w:t xml:space="preserve">NOTE: Only </w:t>
      </w:r>
      <w:r w:rsidR="009F4E1A" w:rsidRPr="00C92BDA">
        <w:rPr>
          <w:rFonts w:eastAsia="Times New Roman"/>
        </w:rPr>
        <w:t>short-listed</w:t>
      </w:r>
      <w:r w:rsidR="00410D05" w:rsidRPr="00C92BDA">
        <w:rPr>
          <w:rFonts w:eastAsia="Times New Roman"/>
        </w:rPr>
        <w:t xml:space="preserve"> </w:t>
      </w:r>
      <w:r w:rsidR="009F4E1A">
        <w:rPr>
          <w:rFonts w:eastAsia="Times New Roman"/>
        </w:rPr>
        <w:t>firms</w:t>
      </w:r>
      <w:r w:rsidR="00410D05" w:rsidRPr="00C92BDA">
        <w:rPr>
          <w:rFonts w:eastAsia="Times New Roman"/>
        </w:rPr>
        <w:t xml:space="preserve"> will be contacted for further action. </w:t>
      </w:r>
    </w:p>
    <w:p w14:paraId="0B1983CD" w14:textId="7AE68866" w:rsidR="005D7EBA" w:rsidRDefault="005D7EBA" w:rsidP="002D024B">
      <w:pPr>
        <w:shd w:val="clear" w:color="auto" w:fill="FFFFFF"/>
        <w:spacing w:before="120" w:after="120"/>
        <w:jc w:val="both"/>
        <w:rPr>
          <w:rFonts w:eastAsia="Times New Roman"/>
        </w:rPr>
      </w:pPr>
      <w:r>
        <w:rPr>
          <w:rFonts w:eastAsia="Times New Roman"/>
        </w:rPr>
        <w:t>Prepared by</w:t>
      </w:r>
      <w:r w:rsidR="00E35F4D">
        <w:rPr>
          <w:rFonts w:eastAsia="Times New Roman"/>
        </w:rPr>
        <w:t xml:space="preserve">: </w:t>
      </w:r>
    </w:p>
    <w:p w14:paraId="76BE63E3" w14:textId="2062A5C3" w:rsidR="00560843" w:rsidRDefault="00560843" w:rsidP="002D024B">
      <w:pPr>
        <w:shd w:val="clear" w:color="auto" w:fill="FFFFFF"/>
        <w:spacing w:before="120" w:after="120"/>
        <w:jc w:val="both"/>
        <w:rPr>
          <w:rFonts w:eastAsia="Times New Roman"/>
        </w:rPr>
      </w:pPr>
      <w:r>
        <w:rPr>
          <w:rFonts w:eastAsia="Times New Roman"/>
        </w:rPr>
        <w:t xml:space="preserve">UNHCR Sub- Office Peshawar </w:t>
      </w:r>
    </w:p>
    <w:p w14:paraId="72290811" w14:textId="639DEDF5" w:rsidR="00043094" w:rsidRPr="00D91DBC" w:rsidRDefault="00E35F4D" w:rsidP="002D024B">
      <w:pPr>
        <w:shd w:val="clear" w:color="auto" w:fill="FFFFFF"/>
        <w:spacing w:before="120" w:after="120"/>
        <w:jc w:val="both"/>
      </w:pPr>
      <w:proofErr w:type="spellStart"/>
      <w:r>
        <w:rPr>
          <w:rFonts w:eastAsia="Times New Roman"/>
        </w:rPr>
        <w:t>Programme</w:t>
      </w:r>
      <w:proofErr w:type="spellEnd"/>
      <w:r>
        <w:rPr>
          <w:rFonts w:eastAsia="Times New Roman"/>
        </w:rPr>
        <w:t>/</w:t>
      </w:r>
      <w:r w:rsidR="00560843">
        <w:rPr>
          <w:rFonts w:eastAsia="Times New Roman"/>
        </w:rPr>
        <w:t>Education</w:t>
      </w:r>
      <w:r>
        <w:rPr>
          <w:rFonts w:eastAsia="Times New Roman"/>
        </w:rPr>
        <w:t xml:space="preserve"> Unit</w:t>
      </w:r>
      <w:r w:rsidR="00560843">
        <w:rPr>
          <w:rFonts w:eastAsia="Times New Roman"/>
        </w:rPr>
        <w:t xml:space="preserve"> </w:t>
      </w:r>
    </w:p>
    <w:sectPr w:rsidR="00043094" w:rsidRPr="00D91DBC" w:rsidSect="00BC71A0">
      <w:headerReference w:type="default" r:id="rId7"/>
      <w:footerReference w:type="default" r:id="rId8"/>
      <w:pgSz w:w="11909" w:h="16834" w:code="9"/>
      <w:pgMar w:top="36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4D08" w14:textId="77777777" w:rsidR="004202C0" w:rsidRDefault="004202C0">
      <w:r>
        <w:separator/>
      </w:r>
    </w:p>
  </w:endnote>
  <w:endnote w:type="continuationSeparator" w:id="0">
    <w:p w14:paraId="244D38F5" w14:textId="77777777" w:rsidR="004202C0" w:rsidRDefault="004202C0">
      <w:r>
        <w:continuationSeparator/>
      </w:r>
    </w:p>
  </w:endnote>
  <w:endnote w:type="continuationNotice" w:id="1">
    <w:p w14:paraId="1D4354CC" w14:textId="77777777" w:rsidR="004202C0" w:rsidRDefault="0042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F7B" w14:textId="77777777" w:rsidR="00D70CAC" w:rsidRDefault="00D0151F">
    <w:pPr>
      <w:pStyle w:val="Footer"/>
      <w:tabs>
        <w:tab w:val="clear" w:pos="8640"/>
        <w:tab w:val="right" w:pos="8820"/>
      </w:tabs>
      <w:jc w:val="right"/>
      <w:rPr>
        <w:rFonts w:ascii="Gill Sans MT" w:hAnsi="Gill Sans MT"/>
        <w:sz w:val="20"/>
        <w:szCs w:val="20"/>
      </w:rPr>
    </w:pPr>
    <w:r>
      <w:rPr>
        <w:rFonts w:ascii="Gill Sans MT" w:hAnsi="Gill Sans MT"/>
      </w:rPr>
      <w:tab/>
    </w:r>
    <w:r>
      <w:rPr>
        <w:rFonts w:ascii="Gill Sans MT" w:hAnsi="Gill Sans MT"/>
        <w:sz w:val="20"/>
        <w:szCs w:val="20"/>
      </w:rPr>
      <w:t xml:space="preserve">Page </w:t>
    </w:r>
    <w:r>
      <w:rPr>
        <w:rFonts w:ascii="Gill Sans MT" w:hAnsi="Gill Sans MT"/>
        <w:sz w:val="20"/>
        <w:szCs w:val="20"/>
      </w:rPr>
      <w:fldChar w:fldCharType="begin"/>
    </w:r>
    <w:r>
      <w:rPr>
        <w:rFonts w:ascii="Gill Sans MT" w:hAnsi="Gill Sans MT"/>
        <w:sz w:val="20"/>
        <w:szCs w:val="20"/>
      </w:rPr>
      <w:instrText xml:space="preserve"> PAGE </w:instrText>
    </w:r>
    <w:r>
      <w:rPr>
        <w:rFonts w:ascii="Gill Sans MT" w:hAnsi="Gill Sans MT"/>
        <w:sz w:val="20"/>
        <w:szCs w:val="20"/>
      </w:rPr>
      <w:fldChar w:fldCharType="separate"/>
    </w:r>
    <w:r w:rsidR="00620DD4">
      <w:rPr>
        <w:rFonts w:ascii="Gill Sans MT" w:hAnsi="Gill Sans MT"/>
        <w:noProof/>
        <w:sz w:val="20"/>
        <w:szCs w:val="20"/>
      </w:rPr>
      <w:t>4</w:t>
    </w:r>
    <w:r>
      <w:rPr>
        <w:rFonts w:ascii="Gill Sans MT" w:hAnsi="Gill Sans MT"/>
        <w:sz w:val="20"/>
        <w:szCs w:val="20"/>
      </w:rPr>
      <w:fldChar w:fldCharType="end"/>
    </w:r>
    <w:r>
      <w:rPr>
        <w:rFonts w:ascii="Gill Sans MT" w:hAnsi="Gill Sans MT"/>
        <w:sz w:val="20"/>
        <w:szCs w:val="20"/>
      </w:rPr>
      <w:t xml:space="preserve"> of </w:t>
    </w:r>
    <w:r>
      <w:rPr>
        <w:rFonts w:ascii="Gill Sans MT" w:hAnsi="Gill Sans MT"/>
        <w:sz w:val="20"/>
        <w:szCs w:val="20"/>
      </w:rPr>
      <w:fldChar w:fldCharType="begin"/>
    </w:r>
    <w:r>
      <w:rPr>
        <w:rFonts w:ascii="Gill Sans MT" w:hAnsi="Gill Sans MT"/>
        <w:sz w:val="20"/>
        <w:szCs w:val="20"/>
      </w:rPr>
      <w:instrText xml:space="preserve"> NUMPAGES </w:instrText>
    </w:r>
    <w:r>
      <w:rPr>
        <w:rFonts w:ascii="Gill Sans MT" w:hAnsi="Gill Sans MT"/>
        <w:sz w:val="20"/>
        <w:szCs w:val="20"/>
      </w:rPr>
      <w:fldChar w:fldCharType="separate"/>
    </w:r>
    <w:r w:rsidR="00620DD4">
      <w:rPr>
        <w:rFonts w:ascii="Gill Sans MT" w:hAnsi="Gill Sans MT"/>
        <w:noProof/>
        <w:sz w:val="20"/>
        <w:szCs w:val="20"/>
      </w:rPr>
      <w:t>7</w:t>
    </w:r>
    <w:r>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985E" w14:textId="77777777" w:rsidR="004202C0" w:rsidRDefault="004202C0">
      <w:r>
        <w:separator/>
      </w:r>
    </w:p>
  </w:footnote>
  <w:footnote w:type="continuationSeparator" w:id="0">
    <w:p w14:paraId="1B91D732" w14:textId="77777777" w:rsidR="004202C0" w:rsidRDefault="004202C0">
      <w:r>
        <w:continuationSeparator/>
      </w:r>
    </w:p>
  </w:footnote>
  <w:footnote w:type="continuationNotice" w:id="1">
    <w:p w14:paraId="2B1D9FD4" w14:textId="77777777" w:rsidR="004202C0" w:rsidRDefault="00420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940" w14:textId="77777777" w:rsidR="00D70CAC" w:rsidRDefault="00D0151F">
    <w:pPr>
      <w:pStyle w:val="Header"/>
      <w:tabs>
        <w:tab w:val="left" w:pos="6120"/>
      </w:tabs>
      <w:rPr>
        <w:i/>
        <w:sz w:val="20"/>
        <w:szCs w:val="20"/>
      </w:rPr>
    </w:pPr>
    <w:r>
      <w:rPr>
        <w:i/>
        <w:sz w:val="20"/>
        <w:szCs w:val="20"/>
      </w:rPr>
      <w:tab/>
    </w:r>
    <w:r>
      <w:rPr>
        <w:i/>
        <w:sz w:val="20"/>
        <w:szCs w:val="20"/>
      </w:rPr>
      <w:tab/>
    </w:r>
  </w:p>
  <w:p w14:paraId="3E519007" w14:textId="77777777" w:rsidR="00D70CAC" w:rsidRDefault="00D0151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909"/>
    <w:multiLevelType w:val="hybridMultilevel"/>
    <w:tmpl w:val="95960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EF57DD"/>
    <w:multiLevelType w:val="hybridMultilevel"/>
    <w:tmpl w:val="015A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97117"/>
    <w:multiLevelType w:val="hybridMultilevel"/>
    <w:tmpl w:val="B54E022E"/>
    <w:lvl w:ilvl="0" w:tplc="04090001">
      <w:start w:val="1"/>
      <w:numFmt w:val="bullet"/>
      <w:lvlText w:val=""/>
      <w:lvlJc w:val="left"/>
      <w:pPr>
        <w:tabs>
          <w:tab w:val="num" w:pos="720"/>
        </w:tabs>
        <w:ind w:left="720" w:hanging="72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DD2B69"/>
    <w:multiLevelType w:val="hybridMultilevel"/>
    <w:tmpl w:val="4B16F556"/>
    <w:lvl w:ilvl="0" w:tplc="A58EB22A">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1E6A"/>
    <w:multiLevelType w:val="hybridMultilevel"/>
    <w:tmpl w:val="49F486B8"/>
    <w:lvl w:ilvl="0" w:tplc="E99ED97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EF6850"/>
    <w:multiLevelType w:val="multilevel"/>
    <w:tmpl w:val="1D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54DF7"/>
    <w:multiLevelType w:val="hybridMultilevel"/>
    <w:tmpl w:val="857C4468"/>
    <w:lvl w:ilvl="0" w:tplc="04090001">
      <w:start w:val="1"/>
      <w:numFmt w:val="bullet"/>
      <w:lvlText w:val=""/>
      <w:lvlJc w:val="left"/>
      <w:pPr>
        <w:tabs>
          <w:tab w:val="num" w:pos="1080"/>
        </w:tabs>
        <w:ind w:left="1080" w:hanging="72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20B3B"/>
    <w:multiLevelType w:val="hybridMultilevel"/>
    <w:tmpl w:val="26C4B0D0"/>
    <w:lvl w:ilvl="0" w:tplc="A58EB22A">
      <w:start w:val="1"/>
      <w:numFmt w:val="upperRoman"/>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EE3AE4"/>
    <w:multiLevelType w:val="hybridMultilevel"/>
    <w:tmpl w:val="0854C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1894"/>
    <w:multiLevelType w:val="hybridMultilevel"/>
    <w:tmpl w:val="46743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4A642B"/>
    <w:multiLevelType w:val="hybridMultilevel"/>
    <w:tmpl w:val="6B3AFC0A"/>
    <w:lvl w:ilvl="0" w:tplc="A58EB22A">
      <w:start w:val="1"/>
      <w:numFmt w:val="upperRoman"/>
      <w:lvlText w:val="%1."/>
      <w:lvlJc w:val="left"/>
      <w:pPr>
        <w:tabs>
          <w:tab w:val="num" w:pos="1080"/>
        </w:tabs>
        <w:ind w:left="1080" w:hanging="720"/>
      </w:pPr>
      <w:rPr>
        <w:rFonts w:hint="default"/>
        <w:b w:val="0"/>
      </w:rPr>
    </w:lvl>
    <w:lvl w:ilvl="1" w:tplc="214A591A">
      <w:numFmt w:val="bullet"/>
      <w:lvlText w:val="-"/>
      <w:lvlJc w:val="left"/>
      <w:pPr>
        <w:tabs>
          <w:tab w:val="num" w:pos="1440"/>
        </w:tabs>
        <w:ind w:left="1440" w:hanging="360"/>
      </w:pPr>
      <w:rPr>
        <w:rFonts w:ascii="Calibri" w:eastAsia="Calibri"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A96859"/>
    <w:multiLevelType w:val="hybridMultilevel"/>
    <w:tmpl w:val="890AB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4383"/>
    <w:multiLevelType w:val="hybridMultilevel"/>
    <w:tmpl w:val="6CE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56944">
    <w:abstractNumId w:val="10"/>
  </w:num>
  <w:num w:numId="2" w16cid:durableId="10421958">
    <w:abstractNumId w:val="9"/>
  </w:num>
  <w:num w:numId="3" w16cid:durableId="721249863">
    <w:abstractNumId w:val="4"/>
  </w:num>
  <w:num w:numId="4" w16cid:durableId="91629167">
    <w:abstractNumId w:val="8"/>
  </w:num>
  <w:num w:numId="5" w16cid:durableId="851456509">
    <w:abstractNumId w:val="11"/>
  </w:num>
  <w:num w:numId="6" w16cid:durableId="1765416043">
    <w:abstractNumId w:val="3"/>
  </w:num>
  <w:num w:numId="7" w16cid:durableId="829909964">
    <w:abstractNumId w:val="0"/>
  </w:num>
  <w:num w:numId="8" w16cid:durableId="1586836815">
    <w:abstractNumId w:val="6"/>
  </w:num>
  <w:num w:numId="9" w16cid:durableId="1707565241">
    <w:abstractNumId w:val="7"/>
  </w:num>
  <w:num w:numId="10" w16cid:durableId="1979065781">
    <w:abstractNumId w:val="2"/>
  </w:num>
  <w:num w:numId="11" w16cid:durableId="2137142914">
    <w:abstractNumId w:val="12"/>
  </w:num>
  <w:num w:numId="12" w16cid:durableId="2111045951">
    <w:abstractNumId w:val="5"/>
  </w:num>
  <w:num w:numId="13" w16cid:durableId="212757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A2"/>
    <w:rsid w:val="00012D7D"/>
    <w:rsid w:val="00032EA9"/>
    <w:rsid w:val="00033AD2"/>
    <w:rsid w:val="00043094"/>
    <w:rsid w:val="000448A5"/>
    <w:rsid w:val="00051E7D"/>
    <w:rsid w:val="000826CB"/>
    <w:rsid w:val="00094159"/>
    <w:rsid w:val="000950A7"/>
    <w:rsid w:val="000A44C4"/>
    <w:rsid w:val="000B67A0"/>
    <w:rsid w:val="000D1FB3"/>
    <w:rsid w:val="000E5478"/>
    <w:rsid w:val="000F0B5F"/>
    <w:rsid w:val="000F2201"/>
    <w:rsid w:val="0010159A"/>
    <w:rsid w:val="00112D54"/>
    <w:rsid w:val="00115B0D"/>
    <w:rsid w:val="00116C65"/>
    <w:rsid w:val="001269E3"/>
    <w:rsid w:val="00132AD9"/>
    <w:rsid w:val="0013321B"/>
    <w:rsid w:val="001340B3"/>
    <w:rsid w:val="00136FD7"/>
    <w:rsid w:val="00150BD9"/>
    <w:rsid w:val="00151E58"/>
    <w:rsid w:val="001608F9"/>
    <w:rsid w:val="00171E72"/>
    <w:rsid w:val="00173607"/>
    <w:rsid w:val="001748CF"/>
    <w:rsid w:val="001761B7"/>
    <w:rsid w:val="00180614"/>
    <w:rsid w:val="001856BF"/>
    <w:rsid w:val="001951FA"/>
    <w:rsid w:val="001B0BDA"/>
    <w:rsid w:val="001D0538"/>
    <w:rsid w:val="001D4601"/>
    <w:rsid w:val="001D4A4C"/>
    <w:rsid w:val="001E4FF1"/>
    <w:rsid w:val="001E569D"/>
    <w:rsid w:val="001E73C7"/>
    <w:rsid w:val="001E7FC4"/>
    <w:rsid w:val="001F04AA"/>
    <w:rsid w:val="00206E61"/>
    <w:rsid w:val="00217969"/>
    <w:rsid w:val="0022429E"/>
    <w:rsid w:val="0022456F"/>
    <w:rsid w:val="00224577"/>
    <w:rsid w:val="00234E07"/>
    <w:rsid w:val="00245B7A"/>
    <w:rsid w:val="0027367E"/>
    <w:rsid w:val="002B260A"/>
    <w:rsid w:val="002C68BC"/>
    <w:rsid w:val="002D024B"/>
    <w:rsid w:val="002E23D1"/>
    <w:rsid w:val="002E44B6"/>
    <w:rsid w:val="002F7045"/>
    <w:rsid w:val="00310D52"/>
    <w:rsid w:val="00312C3A"/>
    <w:rsid w:val="003179A7"/>
    <w:rsid w:val="003210B1"/>
    <w:rsid w:val="00321A97"/>
    <w:rsid w:val="00351E50"/>
    <w:rsid w:val="00356456"/>
    <w:rsid w:val="00362AE7"/>
    <w:rsid w:val="00364EB4"/>
    <w:rsid w:val="00367EBD"/>
    <w:rsid w:val="0037123B"/>
    <w:rsid w:val="00371587"/>
    <w:rsid w:val="0038406A"/>
    <w:rsid w:val="0038739F"/>
    <w:rsid w:val="00390BB6"/>
    <w:rsid w:val="003B3105"/>
    <w:rsid w:val="003C18B9"/>
    <w:rsid w:val="003D5C8F"/>
    <w:rsid w:val="003F0877"/>
    <w:rsid w:val="003F1543"/>
    <w:rsid w:val="003F64BD"/>
    <w:rsid w:val="003F6990"/>
    <w:rsid w:val="0040241E"/>
    <w:rsid w:val="00403C45"/>
    <w:rsid w:val="004066CD"/>
    <w:rsid w:val="00406C1C"/>
    <w:rsid w:val="00410D05"/>
    <w:rsid w:val="0041412F"/>
    <w:rsid w:val="00415287"/>
    <w:rsid w:val="00417482"/>
    <w:rsid w:val="004202C0"/>
    <w:rsid w:val="00423990"/>
    <w:rsid w:val="00425181"/>
    <w:rsid w:val="004258B8"/>
    <w:rsid w:val="004264A7"/>
    <w:rsid w:val="00434725"/>
    <w:rsid w:val="00441022"/>
    <w:rsid w:val="00442D20"/>
    <w:rsid w:val="00461CA5"/>
    <w:rsid w:val="004808A8"/>
    <w:rsid w:val="004929B1"/>
    <w:rsid w:val="00497E0E"/>
    <w:rsid w:val="004A08CB"/>
    <w:rsid w:val="004C447E"/>
    <w:rsid w:val="004C49C3"/>
    <w:rsid w:val="004C7756"/>
    <w:rsid w:val="004D14CD"/>
    <w:rsid w:val="004D5A1F"/>
    <w:rsid w:val="004E0C8C"/>
    <w:rsid w:val="004E1852"/>
    <w:rsid w:val="004E5595"/>
    <w:rsid w:val="004F0364"/>
    <w:rsid w:val="004F05C1"/>
    <w:rsid w:val="004F452F"/>
    <w:rsid w:val="00501E21"/>
    <w:rsid w:val="00502470"/>
    <w:rsid w:val="00503543"/>
    <w:rsid w:val="00503E08"/>
    <w:rsid w:val="00516A8A"/>
    <w:rsid w:val="00541188"/>
    <w:rsid w:val="00551972"/>
    <w:rsid w:val="00557D13"/>
    <w:rsid w:val="00560843"/>
    <w:rsid w:val="005621DA"/>
    <w:rsid w:val="005672D8"/>
    <w:rsid w:val="00577365"/>
    <w:rsid w:val="005844ED"/>
    <w:rsid w:val="00592318"/>
    <w:rsid w:val="0059329A"/>
    <w:rsid w:val="005A16D3"/>
    <w:rsid w:val="005B1075"/>
    <w:rsid w:val="005B4E51"/>
    <w:rsid w:val="005C17D5"/>
    <w:rsid w:val="005C4B08"/>
    <w:rsid w:val="005C7BFC"/>
    <w:rsid w:val="005D0186"/>
    <w:rsid w:val="005D7EBA"/>
    <w:rsid w:val="005E02E5"/>
    <w:rsid w:val="005E5E8E"/>
    <w:rsid w:val="005F1722"/>
    <w:rsid w:val="005F2002"/>
    <w:rsid w:val="00600FB8"/>
    <w:rsid w:val="00602E96"/>
    <w:rsid w:val="00617CC7"/>
    <w:rsid w:val="00620DD4"/>
    <w:rsid w:val="00621016"/>
    <w:rsid w:val="006279F5"/>
    <w:rsid w:val="00642BC8"/>
    <w:rsid w:val="00654CFB"/>
    <w:rsid w:val="00662038"/>
    <w:rsid w:val="006743FE"/>
    <w:rsid w:val="006757FB"/>
    <w:rsid w:val="006A5FFF"/>
    <w:rsid w:val="006B0FFA"/>
    <w:rsid w:val="006B6FBE"/>
    <w:rsid w:val="006C4E02"/>
    <w:rsid w:val="006D1E6F"/>
    <w:rsid w:val="006D559F"/>
    <w:rsid w:val="006F52BC"/>
    <w:rsid w:val="00713DDA"/>
    <w:rsid w:val="00727533"/>
    <w:rsid w:val="0074159A"/>
    <w:rsid w:val="00743442"/>
    <w:rsid w:val="00747A7A"/>
    <w:rsid w:val="00752F16"/>
    <w:rsid w:val="007576F7"/>
    <w:rsid w:val="00786ACB"/>
    <w:rsid w:val="007A4D82"/>
    <w:rsid w:val="007B6F35"/>
    <w:rsid w:val="007C3484"/>
    <w:rsid w:val="007C526F"/>
    <w:rsid w:val="007E1A77"/>
    <w:rsid w:val="008150B3"/>
    <w:rsid w:val="00817D34"/>
    <w:rsid w:val="00822AC7"/>
    <w:rsid w:val="00823B76"/>
    <w:rsid w:val="0083312D"/>
    <w:rsid w:val="00836633"/>
    <w:rsid w:val="00873947"/>
    <w:rsid w:val="00881D68"/>
    <w:rsid w:val="0088648E"/>
    <w:rsid w:val="00896D8A"/>
    <w:rsid w:val="00897099"/>
    <w:rsid w:val="008A2E16"/>
    <w:rsid w:val="008A4D42"/>
    <w:rsid w:val="008A5427"/>
    <w:rsid w:val="008A6EEF"/>
    <w:rsid w:val="008B7489"/>
    <w:rsid w:val="008C7022"/>
    <w:rsid w:val="008E13E7"/>
    <w:rsid w:val="008E3363"/>
    <w:rsid w:val="009037A9"/>
    <w:rsid w:val="009050F6"/>
    <w:rsid w:val="0090556C"/>
    <w:rsid w:val="00916974"/>
    <w:rsid w:val="00923826"/>
    <w:rsid w:val="00951473"/>
    <w:rsid w:val="009673CF"/>
    <w:rsid w:val="00967FE1"/>
    <w:rsid w:val="0097056B"/>
    <w:rsid w:val="00974145"/>
    <w:rsid w:val="0098232A"/>
    <w:rsid w:val="00987A06"/>
    <w:rsid w:val="009914DC"/>
    <w:rsid w:val="00995B19"/>
    <w:rsid w:val="009B03D2"/>
    <w:rsid w:val="009B37BC"/>
    <w:rsid w:val="009B438A"/>
    <w:rsid w:val="009B4652"/>
    <w:rsid w:val="009C241A"/>
    <w:rsid w:val="009D0B11"/>
    <w:rsid w:val="009D220A"/>
    <w:rsid w:val="009D468C"/>
    <w:rsid w:val="009E1727"/>
    <w:rsid w:val="009E2330"/>
    <w:rsid w:val="009E2D58"/>
    <w:rsid w:val="009E76BC"/>
    <w:rsid w:val="009F4E1A"/>
    <w:rsid w:val="00A01F23"/>
    <w:rsid w:val="00A03DE5"/>
    <w:rsid w:val="00A05CC5"/>
    <w:rsid w:val="00A06955"/>
    <w:rsid w:val="00A06C7A"/>
    <w:rsid w:val="00A106A2"/>
    <w:rsid w:val="00A137EC"/>
    <w:rsid w:val="00A155B0"/>
    <w:rsid w:val="00A17D18"/>
    <w:rsid w:val="00A22571"/>
    <w:rsid w:val="00A23137"/>
    <w:rsid w:val="00A232F2"/>
    <w:rsid w:val="00A27368"/>
    <w:rsid w:val="00A30773"/>
    <w:rsid w:val="00A31ADE"/>
    <w:rsid w:val="00A36A3B"/>
    <w:rsid w:val="00A37404"/>
    <w:rsid w:val="00A42A28"/>
    <w:rsid w:val="00A53D7C"/>
    <w:rsid w:val="00A6002A"/>
    <w:rsid w:val="00A74C6C"/>
    <w:rsid w:val="00A877EA"/>
    <w:rsid w:val="00A912F6"/>
    <w:rsid w:val="00AA4380"/>
    <w:rsid w:val="00AA6DDA"/>
    <w:rsid w:val="00AA7800"/>
    <w:rsid w:val="00AE658E"/>
    <w:rsid w:val="00AF4C34"/>
    <w:rsid w:val="00B00E5D"/>
    <w:rsid w:val="00B02614"/>
    <w:rsid w:val="00B0326A"/>
    <w:rsid w:val="00B07260"/>
    <w:rsid w:val="00B12F7E"/>
    <w:rsid w:val="00B136E7"/>
    <w:rsid w:val="00B163EA"/>
    <w:rsid w:val="00B27446"/>
    <w:rsid w:val="00B4606A"/>
    <w:rsid w:val="00B4655C"/>
    <w:rsid w:val="00B50822"/>
    <w:rsid w:val="00B57C66"/>
    <w:rsid w:val="00B94421"/>
    <w:rsid w:val="00B95B5F"/>
    <w:rsid w:val="00BA4795"/>
    <w:rsid w:val="00BA5C68"/>
    <w:rsid w:val="00BA6250"/>
    <w:rsid w:val="00BC71A0"/>
    <w:rsid w:val="00BC7BDF"/>
    <w:rsid w:val="00BD127E"/>
    <w:rsid w:val="00BD5243"/>
    <w:rsid w:val="00BD53B5"/>
    <w:rsid w:val="00BF03C5"/>
    <w:rsid w:val="00C12C9A"/>
    <w:rsid w:val="00C14930"/>
    <w:rsid w:val="00C3349E"/>
    <w:rsid w:val="00C432A6"/>
    <w:rsid w:val="00C43AC9"/>
    <w:rsid w:val="00C447A5"/>
    <w:rsid w:val="00C536F7"/>
    <w:rsid w:val="00C63602"/>
    <w:rsid w:val="00C723B9"/>
    <w:rsid w:val="00C81A52"/>
    <w:rsid w:val="00C83BA0"/>
    <w:rsid w:val="00C92BDA"/>
    <w:rsid w:val="00C93CB6"/>
    <w:rsid w:val="00CA1B52"/>
    <w:rsid w:val="00CA526D"/>
    <w:rsid w:val="00CB4E43"/>
    <w:rsid w:val="00CB7DFA"/>
    <w:rsid w:val="00CE0DDD"/>
    <w:rsid w:val="00CE178D"/>
    <w:rsid w:val="00CE4EC9"/>
    <w:rsid w:val="00CF2456"/>
    <w:rsid w:val="00CF257E"/>
    <w:rsid w:val="00CF48AF"/>
    <w:rsid w:val="00D0151F"/>
    <w:rsid w:val="00D06D12"/>
    <w:rsid w:val="00D21192"/>
    <w:rsid w:val="00D370E2"/>
    <w:rsid w:val="00D51EAF"/>
    <w:rsid w:val="00D602F5"/>
    <w:rsid w:val="00D70CAC"/>
    <w:rsid w:val="00D71973"/>
    <w:rsid w:val="00D75893"/>
    <w:rsid w:val="00D7664E"/>
    <w:rsid w:val="00D80ECE"/>
    <w:rsid w:val="00D81AC1"/>
    <w:rsid w:val="00D8633E"/>
    <w:rsid w:val="00D91DBC"/>
    <w:rsid w:val="00D974FD"/>
    <w:rsid w:val="00DC24AC"/>
    <w:rsid w:val="00DC3A2A"/>
    <w:rsid w:val="00DD35EE"/>
    <w:rsid w:val="00DD3633"/>
    <w:rsid w:val="00DE7184"/>
    <w:rsid w:val="00DE72E5"/>
    <w:rsid w:val="00DF3E32"/>
    <w:rsid w:val="00E067D9"/>
    <w:rsid w:val="00E07342"/>
    <w:rsid w:val="00E1185D"/>
    <w:rsid w:val="00E23952"/>
    <w:rsid w:val="00E343A4"/>
    <w:rsid w:val="00E35F4D"/>
    <w:rsid w:val="00E4570A"/>
    <w:rsid w:val="00E50A99"/>
    <w:rsid w:val="00E52CF6"/>
    <w:rsid w:val="00E718DD"/>
    <w:rsid w:val="00E81342"/>
    <w:rsid w:val="00E83069"/>
    <w:rsid w:val="00E852F4"/>
    <w:rsid w:val="00E931AA"/>
    <w:rsid w:val="00E958AA"/>
    <w:rsid w:val="00EA01B2"/>
    <w:rsid w:val="00EC1C1A"/>
    <w:rsid w:val="00EC5AEA"/>
    <w:rsid w:val="00ED6CAF"/>
    <w:rsid w:val="00EE044D"/>
    <w:rsid w:val="00EF05E5"/>
    <w:rsid w:val="00F0460D"/>
    <w:rsid w:val="00F10C0C"/>
    <w:rsid w:val="00F35283"/>
    <w:rsid w:val="00F422FE"/>
    <w:rsid w:val="00F47E49"/>
    <w:rsid w:val="00F54C95"/>
    <w:rsid w:val="00F61061"/>
    <w:rsid w:val="00F64CD8"/>
    <w:rsid w:val="00F64D4D"/>
    <w:rsid w:val="00FA36E3"/>
    <w:rsid w:val="00FA3B7D"/>
    <w:rsid w:val="00FC287D"/>
    <w:rsid w:val="00FC7A6E"/>
    <w:rsid w:val="00FE1917"/>
    <w:rsid w:val="00FE1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98DA"/>
  <w15:docId w15:val="{DBCE6038-7806-2148-90C0-60792A3C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6A2"/>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A106A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106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06A2"/>
    <w:rPr>
      <w:rFonts w:ascii="Arial" w:eastAsia="MS Mincho" w:hAnsi="Arial" w:cs="Arial"/>
      <w:b/>
      <w:bCs/>
      <w:kern w:val="32"/>
      <w:sz w:val="32"/>
      <w:szCs w:val="32"/>
    </w:rPr>
  </w:style>
  <w:style w:type="character" w:customStyle="1" w:styleId="Heading2Char">
    <w:name w:val="Heading 2 Char"/>
    <w:basedOn w:val="DefaultParagraphFont"/>
    <w:link w:val="Heading2"/>
    <w:rsid w:val="00A106A2"/>
    <w:rPr>
      <w:rFonts w:ascii="Arial" w:eastAsia="MS Mincho" w:hAnsi="Arial" w:cs="Arial"/>
      <w:b/>
      <w:bCs/>
      <w:i/>
      <w:iCs/>
      <w:sz w:val="28"/>
      <w:szCs w:val="28"/>
    </w:rPr>
  </w:style>
  <w:style w:type="paragraph" w:styleId="Header">
    <w:name w:val="header"/>
    <w:basedOn w:val="Normal"/>
    <w:link w:val="HeaderChar"/>
    <w:rsid w:val="00A106A2"/>
    <w:pPr>
      <w:tabs>
        <w:tab w:val="center" w:pos="4320"/>
        <w:tab w:val="right" w:pos="8640"/>
      </w:tabs>
    </w:pPr>
  </w:style>
  <w:style w:type="character" w:customStyle="1" w:styleId="HeaderChar">
    <w:name w:val="Header Char"/>
    <w:basedOn w:val="DefaultParagraphFont"/>
    <w:link w:val="Header"/>
    <w:rsid w:val="00A106A2"/>
    <w:rPr>
      <w:rFonts w:ascii="Times New Roman" w:eastAsia="MS Mincho" w:hAnsi="Times New Roman" w:cs="Times New Roman"/>
      <w:sz w:val="24"/>
      <w:szCs w:val="24"/>
    </w:rPr>
  </w:style>
  <w:style w:type="paragraph" w:styleId="Footer">
    <w:name w:val="footer"/>
    <w:basedOn w:val="Normal"/>
    <w:link w:val="FooterChar"/>
    <w:rsid w:val="00A106A2"/>
    <w:pPr>
      <w:tabs>
        <w:tab w:val="center" w:pos="4320"/>
        <w:tab w:val="right" w:pos="8640"/>
      </w:tabs>
    </w:pPr>
  </w:style>
  <w:style w:type="character" w:customStyle="1" w:styleId="FooterChar">
    <w:name w:val="Footer Char"/>
    <w:basedOn w:val="DefaultParagraphFont"/>
    <w:link w:val="Footer"/>
    <w:rsid w:val="00A106A2"/>
    <w:rPr>
      <w:rFonts w:ascii="Times New Roman" w:eastAsia="MS Mincho" w:hAnsi="Times New Roman" w:cs="Times New Roman"/>
      <w:sz w:val="24"/>
      <w:szCs w:val="24"/>
    </w:rPr>
  </w:style>
  <w:style w:type="paragraph" w:styleId="BodyText">
    <w:name w:val="Body Text"/>
    <w:basedOn w:val="Normal"/>
    <w:link w:val="BodyTextChar"/>
    <w:rsid w:val="00A106A2"/>
    <w:rPr>
      <w:rFonts w:ascii="Gill Sans MT" w:hAnsi="Gill Sans MT"/>
      <w:bCs/>
      <w:color w:val="000000"/>
      <w:sz w:val="20"/>
      <w:lang w:eastAsia="ru-RU"/>
    </w:rPr>
  </w:style>
  <w:style w:type="character" w:customStyle="1" w:styleId="BodyTextChar">
    <w:name w:val="Body Text Char"/>
    <w:basedOn w:val="DefaultParagraphFont"/>
    <w:link w:val="BodyText"/>
    <w:rsid w:val="00A106A2"/>
    <w:rPr>
      <w:rFonts w:ascii="Gill Sans MT" w:eastAsia="MS Mincho" w:hAnsi="Gill Sans MT" w:cs="Times New Roman"/>
      <w:bCs/>
      <w:color w:val="000000"/>
      <w:sz w:val="20"/>
      <w:szCs w:val="24"/>
      <w:lang w:eastAsia="ru-RU"/>
    </w:rPr>
  </w:style>
  <w:style w:type="paragraph" w:styleId="BodyText2">
    <w:name w:val="Body Text 2"/>
    <w:basedOn w:val="Normal"/>
    <w:link w:val="BodyText2Char"/>
    <w:rsid w:val="00A106A2"/>
    <w:rPr>
      <w:rFonts w:ascii="Gill Sans MT" w:hAnsi="Gill Sans MT"/>
      <w:sz w:val="20"/>
    </w:rPr>
  </w:style>
  <w:style w:type="character" w:customStyle="1" w:styleId="BodyText2Char">
    <w:name w:val="Body Text 2 Char"/>
    <w:basedOn w:val="DefaultParagraphFont"/>
    <w:link w:val="BodyText2"/>
    <w:rsid w:val="00A106A2"/>
    <w:rPr>
      <w:rFonts w:ascii="Gill Sans MT" w:eastAsia="MS Mincho" w:hAnsi="Gill Sans MT" w:cs="Times New Roman"/>
      <w:sz w:val="20"/>
      <w:szCs w:val="24"/>
    </w:rPr>
  </w:style>
  <w:style w:type="paragraph" w:customStyle="1" w:styleId="Default">
    <w:name w:val="Default"/>
    <w:rsid w:val="00A106A2"/>
    <w:pPr>
      <w:autoSpaceDE w:val="0"/>
      <w:autoSpaceDN w:val="0"/>
      <w:adjustRightInd w:val="0"/>
      <w:spacing w:after="0" w:line="240" w:lineRule="auto"/>
    </w:pPr>
    <w:rPr>
      <w:rFonts w:ascii="Gill Sans MT" w:eastAsia="MS Mincho" w:hAnsi="Gill Sans MT" w:cs="Gill Sans MT"/>
      <w:color w:val="000000"/>
      <w:sz w:val="24"/>
      <w:szCs w:val="24"/>
    </w:rPr>
  </w:style>
  <w:style w:type="paragraph" w:styleId="ListParagraph">
    <w:name w:val="List Paragraph"/>
    <w:basedOn w:val="Normal"/>
    <w:uiPriority w:val="34"/>
    <w:qFormat/>
    <w:rsid w:val="00CE4EC9"/>
    <w:pPr>
      <w:ind w:left="720"/>
      <w:contextualSpacing/>
    </w:pPr>
  </w:style>
  <w:style w:type="table" w:styleId="TableGrid">
    <w:name w:val="Table Grid"/>
    <w:basedOn w:val="TableNormal"/>
    <w:uiPriority w:val="59"/>
    <w:rsid w:val="00C92BDA"/>
    <w:pPr>
      <w:spacing w:after="0" w:line="240" w:lineRule="auto"/>
      <w:jc w:val="both"/>
    </w:pPr>
    <w:rPr>
      <w:rFonts w:ascii="Segoe UI" w:hAnsi="Segoe UI" w:cs="Segoe U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B7489"/>
    <w:pPr>
      <w:spacing w:before="100" w:beforeAutospacing="1" w:after="100" w:afterAutospacing="1"/>
    </w:pPr>
    <w:rPr>
      <w:rFonts w:eastAsia="Times New Roman"/>
    </w:rPr>
  </w:style>
  <w:style w:type="character" w:customStyle="1" w:styleId="normaltextrun">
    <w:name w:val="normaltextrun"/>
    <w:basedOn w:val="DefaultParagraphFont"/>
    <w:rsid w:val="008B7489"/>
  </w:style>
  <w:style w:type="character" w:customStyle="1" w:styleId="eop">
    <w:name w:val="eop"/>
    <w:basedOn w:val="DefaultParagraphFont"/>
    <w:rsid w:val="008B7489"/>
  </w:style>
  <w:style w:type="paragraph" w:customStyle="1" w:styleId="TableParagraph">
    <w:name w:val="Table Paragraph"/>
    <w:basedOn w:val="Normal"/>
    <w:uiPriority w:val="1"/>
    <w:qFormat/>
    <w:rsid w:val="00BC71A0"/>
    <w:pPr>
      <w:widowControl w:val="0"/>
      <w:autoSpaceDE w:val="0"/>
      <w:autoSpaceDN w:val="0"/>
    </w:pPr>
    <w:rPr>
      <w:rFonts w:ascii="Calibri" w:eastAsia="Calibri" w:hAnsi="Calibri" w:cs="Calibri"/>
      <w:sz w:val="22"/>
      <w:szCs w:val="22"/>
    </w:rPr>
  </w:style>
  <w:style w:type="paragraph" w:styleId="Revision">
    <w:name w:val="Revision"/>
    <w:hidden/>
    <w:uiPriority w:val="99"/>
    <w:semiHidden/>
    <w:rsid w:val="00EF05E5"/>
    <w:pPr>
      <w:spacing w:after="0"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semiHidden/>
    <w:unhideWhenUsed/>
    <w:rsid w:val="00D602F5"/>
    <w:rPr>
      <w:sz w:val="16"/>
      <w:szCs w:val="16"/>
    </w:rPr>
  </w:style>
  <w:style w:type="paragraph" w:styleId="CommentText">
    <w:name w:val="annotation text"/>
    <w:basedOn w:val="Normal"/>
    <w:link w:val="CommentTextChar"/>
    <w:uiPriority w:val="99"/>
    <w:unhideWhenUsed/>
    <w:rsid w:val="00D602F5"/>
    <w:rPr>
      <w:sz w:val="20"/>
      <w:szCs w:val="20"/>
    </w:rPr>
  </w:style>
  <w:style w:type="character" w:customStyle="1" w:styleId="CommentTextChar">
    <w:name w:val="Comment Text Char"/>
    <w:basedOn w:val="DefaultParagraphFont"/>
    <w:link w:val="CommentText"/>
    <w:uiPriority w:val="99"/>
    <w:rsid w:val="00D602F5"/>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2F5"/>
    <w:rPr>
      <w:b/>
      <w:bCs/>
    </w:rPr>
  </w:style>
  <w:style w:type="character" w:customStyle="1" w:styleId="CommentSubjectChar">
    <w:name w:val="Comment Subject Char"/>
    <w:basedOn w:val="CommentTextChar"/>
    <w:link w:val="CommentSubject"/>
    <w:uiPriority w:val="99"/>
    <w:semiHidden/>
    <w:rsid w:val="00D602F5"/>
    <w:rPr>
      <w:rFonts w:ascii="Times New Roman" w:eastAsia="MS Mincho" w:hAnsi="Times New Roman" w:cs="Times New Roman"/>
      <w:b/>
      <w:bCs/>
      <w:sz w:val="20"/>
      <w:szCs w:val="20"/>
    </w:rPr>
  </w:style>
  <w:style w:type="character" w:styleId="Mention">
    <w:name w:val="Mention"/>
    <w:basedOn w:val="DefaultParagraphFont"/>
    <w:uiPriority w:val="99"/>
    <w:unhideWhenUsed/>
    <w:rsid w:val="00D602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7789">
      <w:bodyDiv w:val="1"/>
      <w:marLeft w:val="0"/>
      <w:marRight w:val="0"/>
      <w:marTop w:val="0"/>
      <w:marBottom w:val="0"/>
      <w:divBdr>
        <w:top w:val="none" w:sz="0" w:space="0" w:color="auto"/>
        <w:left w:val="none" w:sz="0" w:space="0" w:color="auto"/>
        <w:bottom w:val="none" w:sz="0" w:space="0" w:color="auto"/>
        <w:right w:val="none" w:sz="0" w:space="0" w:color="auto"/>
      </w:divBdr>
      <w:divsChild>
        <w:div w:id="495925566">
          <w:marLeft w:val="0"/>
          <w:marRight w:val="0"/>
          <w:marTop w:val="0"/>
          <w:marBottom w:val="0"/>
          <w:divBdr>
            <w:top w:val="none" w:sz="0" w:space="0" w:color="auto"/>
            <w:left w:val="none" w:sz="0" w:space="0" w:color="auto"/>
            <w:bottom w:val="none" w:sz="0" w:space="0" w:color="auto"/>
            <w:right w:val="none" w:sz="0" w:space="0" w:color="auto"/>
          </w:divBdr>
        </w:div>
        <w:div w:id="1268662931">
          <w:marLeft w:val="0"/>
          <w:marRight w:val="0"/>
          <w:marTop w:val="0"/>
          <w:marBottom w:val="0"/>
          <w:divBdr>
            <w:top w:val="none" w:sz="0" w:space="0" w:color="auto"/>
            <w:left w:val="none" w:sz="0" w:space="0" w:color="auto"/>
            <w:bottom w:val="none" w:sz="0" w:space="0" w:color="auto"/>
            <w:right w:val="none" w:sz="0" w:space="0" w:color="auto"/>
          </w:divBdr>
          <w:divsChild>
            <w:div w:id="502740841">
              <w:marLeft w:val="-75"/>
              <w:marRight w:val="0"/>
              <w:marTop w:val="30"/>
              <w:marBottom w:val="30"/>
              <w:divBdr>
                <w:top w:val="none" w:sz="0" w:space="0" w:color="auto"/>
                <w:left w:val="none" w:sz="0" w:space="0" w:color="auto"/>
                <w:bottom w:val="none" w:sz="0" w:space="0" w:color="auto"/>
                <w:right w:val="none" w:sz="0" w:space="0" w:color="auto"/>
              </w:divBdr>
              <w:divsChild>
                <w:div w:id="113403558">
                  <w:marLeft w:val="0"/>
                  <w:marRight w:val="0"/>
                  <w:marTop w:val="0"/>
                  <w:marBottom w:val="0"/>
                  <w:divBdr>
                    <w:top w:val="none" w:sz="0" w:space="0" w:color="auto"/>
                    <w:left w:val="none" w:sz="0" w:space="0" w:color="auto"/>
                    <w:bottom w:val="none" w:sz="0" w:space="0" w:color="auto"/>
                    <w:right w:val="none" w:sz="0" w:space="0" w:color="auto"/>
                  </w:divBdr>
                  <w:divsChild>
                    <w:div w:id="829906434">
                      <w:marLeft w:val="0"/>
                      <w:marRight w:val="0"/>
                      <w:marTop w:val="0"/>
                      <w:marBottom w:val="0"/>
                      <w:divBdr>
                        <w:top w:val="none" w:sz="0" w:space="0" w:color="auto"/>
                        <w:left w:val="none" w:sz="0" w:space="0" w:color="auto"/>
                        <w:bottom w:val="none" w:sz="0" w:space="0" w:color="auto"/>
                        <w:right w:val="none" w:sz="0" w:space="0" w:color="auto"/>
                      </w:divBdr>
                    </w:div>
                  </w:divsChild>
                </w:div>
                <w:div w:id="114952844">
                  <w:marLeft w:val="0"/>
                  <w:marRight w:val="0"/>
                  <w:marTop w:val="0"/>
                  <w:marBottom w:val="0"/>
                  <w:divBdr>
                    <w:top w:val="none" w:sz="0" w:space="0" w:color="auto"/>
                    <w:left w:val="none" w:sz="0" w:space="0" w:color="auto"/>
                    <w:bottom w:val="none" w:sz="0" w:space="0" w:color="auto"/>
                    <w:right w:val="none" w:sz="0" w:space="0" w:color="auto"/>
                  </w:divBdr>
                  <w:divsChild>
                    <w:div w:id="1915581902">
                      <w:marLeft w:val="0"/>
                      <w:marRight w:val="0"/>
                      <w:marTop w:val="0"/>
                      <w:marBottom w:val="0"/>
                      <w:divBdr>
                        <w:top w:val="none" w:sz="0" w:space="0" w:color="auto"/>
                        <w:left w:val="none" w:sz="0" w:space="0" w:color="auto"/>
                        <w:bottom w:val="none" w:sz="0" w:space="0" w:color="auto"/>
                        <w:right w:val="none" w:sz="0" w:space="0" w:color="auto"/>
                      </w:divBdr>
                    </w:div>
                  </w:divsChild>
                </w:div>
                <w:div w:id="238684580">
                  <w:marLeft w:val="0"/>
                  <w:marRight w:val="0"/>
                  <w:marTop w:val="0"/>
                  <w:marBottom w:val="0"/>
                  <w:divBdr>
                    <w:top w:val="none" w:sz="0" w:space="0" w:color="auto"/>
                    <w:left w:val="none" w:sz="0" w:space="0" w:color="auto"/>
                    <w:bottom w:val="none" w:sz="0" w:space="0" w:color="auto"/>
                    <w:right w:val="none" w:sz="0" w:space="0" w:color="auto"/>
                  </w:divBdr>
                  <w:divsChild>
                    <w:div w:id="1886018570">
                      <w:marLeft w:val="0"/>
                      <w:marRight w:val="0"/>
                      <w:marTop w:val="0"/>
                      <w:marBottom w:val="0"/>
                      <w:divBdr>
                        <w:top w:val="none" w:sz="0" w:space="0" w:color="auto"/>
                        <w:left w:val="none" w:sz="0" w:space="0" w:color="auto"/>
                        <w:bottom w:val="none" w:sz="0" w:space="0" w:color="auto"/>
                        <w:right w:val="none" w:sz="0" w:space="0" w:color="auto"/>
                      </w:divBdr>
                    </w:div>
                  </w:divsChild>
                </w:div>
                <w:div w:id="719017639">
                  <w:marLeft w:val="0"/>
                  <w:marRight w:val="0"/>
                  <w:marTop w:val="0"/>
                  <w:marBottom w:val="0"/>
                  <w:divBdr>
                    <w:top w:val="none" w:sz="0" w:space="0" w:color="auto"/>
                    <w:left w:val="none" w:sz="0" w:space="0" w:color="auto"/>
                    <w:bottom w:val="none" w:sz="0" w:space="0" w:color="auto"/>
                    <w:right w:val="none" w:sz="0" w:space="0" w:color="auto"/>
                  </w:divBdr>
                  <w:divsChild>
                    <w:div w:id="1578200173">
                      <w:marLeft w:val="0"/>
                      <w:marRight w:val="0"/>
                      <w:marTop w:val="0"/>
                      <w:marBottom w:val="0"/>
                      <w:divBdr>
                        <w:top w:val="none" w:sz="0" w:space="0" w:color="auto"/>
                        <w:left w:val="none" w:sz="0" w:space="0" w:color="auto"/>
                        <w:bottom w:val="none" w:sz="0" w:space="0" w:color="auto"/>
                        <w:right w:val="none" w:sz="0" w:space="0" w:color="auto"/>
                      </w:divBdr>
                    </w:div>
                  </w:divsChild>
                </w:div>
                <w:div w:id="769928553">
                  <w:marLeft w:val="0"/>
                  <w:marRight w:val="0"/>
                  <w:marTop w:val="0"/>
                  <w:marBottom w:val="0"/>
                  <w:divBdr>
                    <w:top w:val="none" w:sz="0" w:space="0" w:color="auto"/>
                    <w:left w:val="none" w:sz="0" w:space="0" w:color="auto"/>
                    <w:bottom w:val="none" w:sz="0" w:space="0" w:color="auto"/>
                    <w:right w:val="none" w:sz="0" w:space="0" w:color="auto"/>
                  </w:divBdr>
                  <w:divsChild>
                    <w:div w:id="729616316">
                      <w:marLeft w:val="0"/>
                      <w:marRight w:val="0"/>
                      <w:marTop w:val="0"/>
                      <w:marBottom w:val="0"/>
                      <w:divBdr>
                        <w:top w:val="none" w:sz="0" w:space="0" w:color="auto"/>
                        <w:left w:val="none" w:sz="0" w:space="0" w:color="auto"/>
                        <w:bottom w:val="none" w:sz="0" w:space="0" w:color="auto"/>
                        <w:right w:val="none" w:sz="0" w:space="0" w:color="auto"/>
                      </w:divBdr>
                    </w:div>
                  </w:divsChild>
                </w:div>
                <w:div w:id="903414314">
                  <w:marLeft w:val="0"/>
                  <w:marRight w:val="0"/>
                  <w:marTop w:val="0"/>
                  <w:marBottom w:val="0"/>
                  <w:divBdr>
                    <w:top w:val="none" w:sz="0" w:space="0" w:color="auto"/>
                    <w:left w:val="none" w:sz="0" w:space="0" w:color="auto"/>
                    <w:bottom w:val="none" w:sz="0" w:space="0" w:color="auto"/>
                    <w:right w:val="none" w:sz="0" w:space="0" w:color="auto"/>
                  </w:divBdr>
                  <w:divsChild>
                    <w:div w:id="1633822884">
                      <w:marLeft w:val="0"/>
                      <w:marRight w:val="0"/>
                      <w:marTop w:val="0"/>
                      <w:marBottom w:val="0"/>
                      <w:divBdr>
                        <w:top w:val="none" w:sz="0" w:space="0" w:color="auto"/>
                        <w:left w:val="none" w:sz="0" w:space="0" w:color="auto"/>
                        <w:bottom w:val="none" w:sz="0" w:space="0" w:color="auto"/>
                        <w:right w:val="none" w:sz="0" w:space="0" w:color="auto"/>
                      </w:divBdr>
                    </w:div>
                  </w:divsChild>
                </w:div>
                <w:div w:id="1178738049">
                  <w:marLeft w:val="0"/>
                  <w:marRight w:val="0"/>
                  <w:marTop w:val="0"/>
                  <w:marBottom w:val="0"/>
                  <w:divBdr>
                    <w:top w:val="none" w:sz="0" w:space="0" w:color="auto"/>
                    <w:left w:val="none" w:sz="0" w:space="0" w:color="auto"/>
                    <w:bottom w:val="none" w:sz="0" w:space="0" w:color="auto"/>
                    <w:right w:val="none" w:sz="0" w:space="0" w:color="auto"/>
                  </w:divBdr>
                  <w:divsChild>
                    <w:div w:id="221991677">
                      <w:marLeft w:val="0"/>
                      <w:marRight w:val="0"/>
                      <w:marTop w:val="0"/>
                      <w:marBottom w:val="0"/>
                      <w:divBdr>
                        <w:top w:val="none" w:sz="0" w:space="0" w:color="auto"/>
                        <w:left w:val="none" w:sz="0" w:space="0" w:color="auto"/>
                        <w:bottom w:val="none" w:sz="0" w:space="0" w:color="auto"/>
                        <w:right w:val="none" w:sz="0" w:space="0" w:color="auto"/>
                      </w:divBdr>
                    </w:div>
                  </w:divsChild>
                </w:div>
                <w:div w:id="1301157023">
                  <w:marLeft w:val="0"/>
                  <w:marRight w:val="0"/>
                  <w:marTop w:val="0"/>
                  <w:marBottom w:val="0"/>
                  <w:divBdr>
                    <w:top w:val="none" w:sz="0" w:space="0" w:color="auto"/>
                    <w:left w:val="none" w:sz="0" w:space="0" w:color="auto"/>
                    <w:bottom w:val="none" w:sz="0" w:space="0" w:color="auto"/>
                    <w:right w:val="none" w:sz="0" w:space="0" w:color="auto"/>
                  </w:divBdr>
                  <w:divsChild>
                    <w:div w:id="531698678">
                      <w:marLeft w:val="0"/>
                      <w:marRight w:val="0"/>
                      <w:marTop w:val="0"/>
                      <w:marBottom w:val="0"/>
                      <w:divBdr>
                        <w:top w:val="none" w:sz="0" w:space="0" w:color="auto"/>
                        <w:left w:val="none" w:sz="0" w:space="0" w:color="auto"/>
                        <w:bottom w:val="none" w:sz="0" w:space="0" w:color="auto"/>
                        <w:right w:val="none" w:sz="0" w:space="0" w:color="auto"/>
                      </w:divBdr>
                    </w:div>
                  </w:divsChild>
                </w:div>
                <w:div w:id="1394700345">
                  <w:marLeft w:val="0"/>
                  <w:marRight w:val="0"/>
                  <w:marTop w:val="0"/>
                  <w:marBottom w:val="0"/>
                  <w:divBdr>
                    <w:top w:val="none" w:sz="0" w:space="0" w:color="auto"/>
                    <w:left w:val="none" w:sz="0" w:space="0" w:color="auto"/>
                    <w:bottom w:val="none" w:sz="0" w:space="0" w:color="auto"/>
                    <w:right w:val="none" w:sz="0" w:space="0" w:color="auto"/>
                  </w:divBdr>
                  <w:divsChild>
                    <w:div w:id="20518692">
                      <w:marLeft w:val="0"/>
                      <w:marRight w:val="0"/>
                      <w:marTop w:val="0"/>
                      <w:marBottom w:val="0"/>
                      <w:divBdr>
                        <w:top w:val="none" w:sz="0" w:space="0" w:color="auto"/>
                        <w:left w:val="none" w:sz="0" w:space="0" w:color="auto"/>
                        <w:bottom w:val="none" w:sz="0" w:space="0" w:color="auto"/>
                        <w:right w:val="none" w:sz="0" w:space="0" w:color="auto"/>
                      </w:divBdr>
                    </w:div>
                  </w:divsChild>
                </w:div>
                <w:div w:id="1534884097">
                  <w:marLeft w:val="0"/>
                  <w:marRight w:val="0"/>
                  <w:marTop w:val="0"/>
                  <w:marBottom w:val="0"/>
                  <w:divBdr>
                    <w:top w:val="none" w:sz="0" w:space="0" w:color="auto"/>
                    <w:left w:val="none" w:sz="0" w:space="0" w:color="auto"/>
                    <w:bottom w:val="none" w:sz="0" w:space="0" w:color="auto"/>
                    <w:right w:val="none" w:sz="0" w:space="0" w:color="auto"/>
                  </w:divBdr>
                  <w:divsChild>
                    <w:div w:id="189877849">
                      <w:marLeft w:val="0"/>
                      <w:marRight w:val="0"/>
                      <w:marTop w:val="0"/>
                      <w:marBottom w:val="0"/>
                      <w:divBdr>
                        <w:top w:val="none" w:sz="0" w:space="0" w:color="auto"/>
                        <w:left w:val="none" w:sz="0" w:space="0" w:color="auto"/>
                        <w:bottom w:val="none" w:sz="0" w:space="0" w:color="auto"/>
                        <w:right w:val="none" w:sz="0" w:space="0" w:color="auto"/>
                      </w:divBdr>
                    </w:div>
                  </w:divsChild>
                </w:div>
                <w:div w:id="1631592860">
                  <w:marLeft w:val="0"/>
                  <w:marRight w:val="0"/>
                  <w:marTop w:val="0"/>
                  <w:marBottom w:val="0"/>
                  <w:divBdr>
                    <w:top w:val="none" w:sz="0" w:space="0" w:color="auto"/>
                    <w:left w:val="none" w:sz="0" w:space="0" w:color="auto"/>
                    <w:bottom w:val="none" w:sz="0" w:space="0" w:color="auto"/>
                    <w:right w:val="none" w:sz="0" w:space="0" w:color="auto"/>
                  </w:divBdr>
                  <w:divsChild>
                    <w:div w:id="949432819">
                      <w:marLeft w:val="0"/>
                      <w:marRight w:val="0"/>
                      <w:marTop w:val="0"/>
                      <w:marBottom w:val="0"/>
                      <w:divBdr>
                        <w:top w:val="none" w:sz="0" w:space="0" w:color="auto"/>
                        <w:left w:val="none" w:sz="0" w:space="0" w:color="auto"/>
                        <w:bottom w:val="none" w:sz="0" w:space="0" w:color="auto"/>
                        <w:right w:val="none" w:sz="0" w:space="0" w:color="auto"/>
                      </w:divBdr>
                    </w:div>
                  </w:divsChild>
                </w:div>
                <w:div w:id="1654724206">
                  <w:marLeft w:val="0"/>
                  <w:marRight w:val="0"/>
                  <w:marTop w:val="0"/>
                  <w:marBottom w:val="0"/>
                  <w:divBdr>
                    <w:top w:val="none" w:sz="0" w:space="0" w:color="auto"/>
                    <w:left w:val="none" w:sz="0" w:space="0" w:color="auto"/>
                    <w:bottom w:val="none" w:sz="0" w:space="0" w:color="auto"/>
                    <w:right w:val="none" w:sz="0" w:space="0" w:color="auto"/>
                  </w:divBdr>
                  <w:divsChild>
                    <w:div w:id="1168130672">
                      <w:marLeft w:val="0"/>
                      <w:marRight w:val="0"/>
                      <w:marTop w:val="0"/>
                      <w:marBottom w:val="0"/>
                      <w:divBdr>
                        <w:top w:val="none" w:sz="0" w:space="0" w:color="auto"/>
                        <w:left w:val="none" w:sz="0" w:space="0" w:color="auto"/>
                        <w:bottom w:val="none" w:sz="0" w:space="0" w:color="auto"/>
                        <w:right w:val="none" w:sz="0" w:space="0" w:color="auto"/>
                      </w:divBdr>
                    </w:div>
                  </w:divsChild>
                </w:div>
                <w:div w:id="1744716786">
                  <w:marLeft w:val="0"/>
                  <w:marRight w:val="0"/>
                  <w:marTop w:val="0"/>
                  <w:marBottom w:val="0"/>
                  <w:divBdr>
                    <w:top w:val="none" w:sz="0" w:space="0" w:color="auto"/>
                    <w:left w:val="none" w:sz="0" w:space="0" w:color="auto"/>
                    <w:bottom w:val="none" w:sz="0" w:space="0" w:color="auto"/>
                    <w:right w:val="none" w:sz="0" w:space="0" w:color="auto"/>
                  </w:divBdr>
                  <w:divsChild>
                    <w:div w:id="1257665457">
                      <w:marLeft w:val="0"/>
                      <w:marRight w:val="0"/>
                      <w:marTop w:val="0"/>
                      <w:marBottom w:val="0"/>
                      <w:divBdr>
                        <w:top w:val="none" w:sz="0" w:space="0" w:color="auto"/>
                        <w:left w:val="none" w:sz="0" w:space="0" w:color="auto"/>
                        <w:bottom w:val="none" w:sz="0" w:space="0" w:color="auto"/>
                        <w:right w:val="none" w:sz="0" w:space="0" w:color="auto"/>
                      </w:divBdr>
                    </w:div>
                  </w:divsChild>
                </w:div>
                <w:div w:id="1787505179">
                  <w:marLeft w:val="0"/>
                  <w:marRight w:val="0"/>
                  <w:marTop w:val="0"/>
                  <w:marBottom w:val="0"/>
                  <w:divBdr>
                    <w:top w:val="none" w:sz="0" w:space="0" w:color="auto"/>
                    <w:left w:val="none" w:sz="0" w:space="0" w:color="auto"/>
                    <w:bottom w:val="none" w:sz="0" w:space="0" w:color="auto"/>
                    <w:right w:val="none" w:sz="0" w:space="0" w:color="auto"/>
                  </w:divBdr>
                  <w:divsChild>
                    <w:div w:id="1814449981">
                      <w:marLeft w:val="0"/>
                      <w:marRight w:val="0"/>
                      <w:marTop w:val="0"/>
                      <w:marBottom w:val="0"/>
                      <w:divBdr>
                        <w:top w:val="none" w:sz="0" w:space="0" w:color="auto"/>
                        <w:left w:val="none" w:sz="0" w:space="0" w:color="auto"/>
                        <w:bottom w:val="none" w:sz="0" w:space="0" w:color="auto"/>
                        <w:right w:val="none" w:sz="0" w:space="0" w:color="auto"/>
                      </w:divBdr>
                    </w:div>
                  </w:divsChild>
                </w:div>
                <w:div w:id="1850555441">
                  <w:marLeft w:val="0"/>
                  <w:marRight w:val="0"/>
                  <w:marTop w:val="0"/>
                  <w:marBottom w:val="0"/>
                  <w:divBdr>
                    <w:top w:val="none" w:sz="0" w:space="0" w:color="auto"/>
                    <w:left w:val="none" w:sz="0" w:space="0" w:color="auto"/>
                    <w:bottom w:val="none" w:sz="0" w:space="0" w:color="auto"/>
                    <w:right w:val="none" w:sz="0" w:space="0" w:color="auto"/>
                  </w:divBdr>
                  <w:divsChild>
                    <w:div w:id="1121460002">
                      <w:marLeft w:val="0"/>
                      <w:marRight w:val="0"/>
                      <w:marTop w:val="0"/>
                      <w:marBottom w:val="0"/>
                      <w:divBdr>
                        <w:top w:val="none" w:sz="0" w:space="0" w:color="auto"/>
                        <w:left w:val="none" w:sz="0" w:space="0" w:color="auto"/>
                        <w:bottom w:val="none" w:sz="0" w:space="0" w:color="auto"/>
                        <w:right w:val="none" w:sz="0" w:space="0" w:color="auto"/>
                      </w:divBdr>
                    </w:div>
                  </w:divsChild>
                </w:div>
                <w:div w:id="1942256334">
                  <w:marLeft w:val="0"/>
                  <w:marRight w:val="0"/>
                  <w:marTop w:val="0"/>
                  <w:marBottom w:val="0"/>
                  <w:divBdr>
                    <w:top w:val="none" w:sz="0" w:space="0" w:color="auto"/>
                    <w:left w:val="none" w:sz="0" w:space="0" w:color="auto"/>
                    <w:bottom w:val="none" w:sz="0" w:space="0" w:color="auto"/>
                    <w:right w:val="none" w:sz="0" w:space="0" w:color="auto"/>
                  </w:divBdr>
                  <w:divsChild>
                    <w:div w:id="382103796">
                      <w:marLeft w:val="0"/>
                      <w:marRight w:val="0"/>
                      <w:marTop w:val="0"/>
                      <w:marBottom w:val="0"/>
                      <w:divBdr>
                        <w:top w:val="none" w:sz="0" w:space="0" w:color="auto"/>
                        <w:left w:val="none" w:sz="0" w:space="0" w:color="auto"/>
                        <w:bottom w:val="none" w:sz="0" w:space="0" w:color="auto"/>
                        <w:right w:val="none" w:sz="0" w:space="0" w:color="auto"/>
                      </w:divBdr>
                    </w:div>
                  </w:divsChild>
                </w:div>
                <w:div w:id="2043700176">
                  <w:marLeft w:val="0"/>
                  <w:marRight w:val="0"/>
                  <w:marTop w:val="0"/>
                  <w:marBottom w:val="0"/>
                  <w:divBdr>
                    <w:top w:val="none" w:sz="0" w:space="0" w:color="auto"/>
                    <w:left w:val="none" w:sz="0" w:space="0" w:color="auto"/>
                    <w:bottom w:val="none" w:sz="0" w:space="0" w:color="auto"/>
                    <w:right w:val="none" w:sz="0" w:space="0" w:color="auto"/>
                  </w:divBdr>
                  <w:divsChild>
                    <w:div w:id="63989947">
                      <w:marLeft w:val="0"/>
                      <w:marRight w:val="0"/>
                      <w:marTop w:val="0"/>
                      <w:marBottom w:val="0"/>
                      <w:divBdr>
                        <w:top w:val="none" w:sz="0" w:space="0" w:color="auto"/>
                        <w:left w:val="none" w:sz="0" w:space="0" w:color="auto"/>
                        <w:bottom w:val="none" w:sz="0" w:space="0" w:color="auto"/>
                        <w:right w:val="none" w:sz="0" w:space="0" w:color="auto"/>
                      </w:divBdr>
                    </w:div>
                  </w:divsChild>
                </w:div>
                <w:div w:id="2044938919">
                  <w:marLeft w:val="0"/>
                  <w:marRight w:val="0"/>
                  <w:marTop w:val="0"/>
                  <w:marBottom w:val="0"/>
                  <w:divBdr>
                    <w:top w:val="none" w:sz="0" w:space="0" w:color="auto"/>
                    <w:left w:val="none" w:sz="0" w:space="0" w:color="auto"/>
                    <w:bottom w:val="none" w:sz="0" w:space="0" w:color="auto"/>
                    <w:right w:val="none" w:sz="0" w:space="0" w:color="auto"/>
                  </w:divBdr>
                  <w:divsChild>
                    <w:div w:id="1772698935">
                      <w:marLeft w:val="0"/>
                      <w:marRight w:val="0"/>
                      <w:marTop w:val="0"/>
                      <w:marBottom w:val="0"/>
                      <w:divBdr>
                        <w:top w:val="none" w:sz="0" w:space="0" w:color="auto"/>
                        <w:left w:val="none" w:sz="0" w:space="0" w:color="auto"/>
                        <w:bottom w:val="none" w:sz="0" w:space="0" w:color="auto"/>
                        <w:right w:val="none" w:sz="0" w:space="0" w:color="auto"/>
                      </w:divBdr>
                    </w:div>
                  </w:divsChild>
                </w:div>
                <w:div w:id="2136437535">
                  <w:marLeft w:val="0"/>
                  <w:marRight w:val="0"/>
                  <w:marTop w:val="0"/>
                  <w:marBottom w:val="0"/>
                  <w:divBdr>
                    <w:top w:val="none" w:sz="0" w:space="0" w:color="auto"/>
                    <w:left w:val="none" w:sz="0" w:space="0" w:color="auto"/>
                    <w:bottom w:val="none" w:sz="0" w:space="0" w:color="auto"/>
                    <w:right w:val="none" w:sz="0" w:space="0" w:color="auto"/>
                  </w:divBdr>
                  <w:divsChild>
                    <w:div w:id="787285549">
                      <w:marLeft w:val="0"/>
                      <w:marRight w:val="0"/>
                      <w:marTop w:val="0"/>
                      <w:marBottom w:val="0"/>
                      <w:divBdr>
                        <w:top w:val="none" w:sz="0" w:space="0" w:color="auto"/>
                        <w:left w:val="none" w:sz="0" w:space="0" w:color="auto"/>
                        <w:bottom w:val="none" w:sz="0" w:space="0" w:color="auto"/>
                        <w:right w:val="none" w:sz="0" w:space="0" w:color="auto"/>
                      </w:divBdr>
                    </w:div>
                  </w:divsChild>
                </w:div>
                <w:div w:id="2145388599">
                  <w:marLeft w:val="0"/>
                  <w:marRight w:val="0"/>
                  <w:marTop w:val="0"/>
                  <w:marBottom w:val="0"/>
                  <w:divBdr>
                    <w:top w:val="none" w:sz="0" w:space="0" w:color="auto"/>
                    <w:left w:val="none" w:sz="0" w:space="0" w:color="auto"/>
                    <w:bottom w:val="none" w:sz="0" w:space="0" w:color="auto"/>
                    <w:right w:val="none" w:sz="0" w:space="0" w:color="auto"/>
                  </w:divBdr>
                  <w:divsChild>
                    <w:div w:id="18137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Azam</dc:creator>
  <cp:keywords/>
  <dc:description/>
  <cp:lastModifiedBy>Fredah Zawedde</cp:lastModifiedBy>
  <cp:revision>42</cp:revision>
  <dcterms:created xsi:type="dcterms:W3CDTF">2023-09-25T08:29:00Z</dcterms:created>
  <dcterms:modified xsi:type="dcterms:W3CDTF">2023-11-20T11:03:00Z</dcterms:modified>
</cp:coreProperties>
</file>