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01B52" w14:textId="60A021A8" w:rsidR="00F91F49" w:rsidRPr="00A970A2" w:rsidRDefault="00A75059">
      <w:pPr>
        <w:spacing w:before="100" w:beforeAutospacing="1" w:after="100" w:afterAutospacing="1"/>
        <w:jc w:val="both"/>
        <w:rPr>
          <w:rFonts w:asciiTheme="minorHAnsi" w:eastAsia="Times New Roman" w:hAnsiTheme="minorHAnsi" w:cstheme="minorBidi"/>
          <w:b/>
          <w:bCs/>
          <w:sz w:val="20"/>
          <w:szCs w:val="20"/>
          <w:lang w:val="ru-RU"/>
        </w:rPr>
      </w:pP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УВКБ ООН, Агентство ООН по делам беженцев, </w:t>
      </w:r>
      <w:r w:rsid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приглашает </w:t>
      </w:r>
      <w:r w:rsidRPr="00A75059">
        <w:rPr>
          <w:rFonts w:asciiTheme="minorHAnsi" w:eastAsia="Times New Roman" w:hAnsiTheme="minorHAnsi" w:cstheme="minorBidi"/>
          <w:b/>
          <w:bCs/>
          <w:sz w:val="20"/>
          <w:szCs w:val="20"/>
          <w:lang w:val="ru-RU"/>
        </w:rPr>
        <w:t>к выражению заинтересованности в получении грантов,</w:t>
      </w: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 финансируемых УВКБ ООН, для местных организаций, возглавляемых беженцами (</w:t>
      </w:r>
      <w:r w:rsidR="00A970A2">
        <w:rPr>
          <w:rFonts w:asciiTheme="minorHAnsi" w:eastAsia="Times New Roman" w:hAnsiTheme="minorHAnsi" w:cstheme="minorBidi"/>
          <w:b/>
          <w:sz w:val="20"/>
          <w:szCs w:val="20"/>
        </w:rPr>
        <w:t>RLO</w:t>
      </w: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>), и организаций</w:t>
      </w:r>
      <w:r w:rsidR="00A970A2"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>,</w:t>
      </w: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 </w:t>
      </w:r>
      <w:r w:rsid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>управляемыми сообществами</w:t>
      </w: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 (</w:t>
      </w:r>
      <w:r w:rsidR="00A970A2">
        <w:rPr>
          <w:rFonts w:asciiTheme="minorHAnsi" w:eastAsia="Times New Roman" w:hAnsiTheme="minorHAnsi" w:cstheme="minorBidi"/>
          <w:b/>
          <w:sz w:val="20"/>
          <w:szCs w:val="20"/>
        </w:rPr>
        <w:t>CBO</w:t>
      </w: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) в Молдове с целью </w:t>
      </w:r>
      <w:r w:rsidR="006D6B50"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поддержки их усилий по </w:t>
      </w: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>решению проблем на местном уровне путем содействия развитию их потенциала.</w:t>
      </w:r>
    </w:p>
    <w:p w14:paraId="5134DABA" w14:textId="35D3881D" w:rsidR="00F91F49" w:rsidRPr="00A970A2" w:rsidRDefault="00A970A2">
      <w:pPr>
        <w:spacing w:before="100" w:beforeAutospacing="1" w:after="100" w:afterAutospacing="1"/>
        <w:jc w:val="both"/>
        <w:rPr>
          <w:rFonts w:asciiTheme="minorHAnsi" w:eastAsia="Times New Roman" w:hAnsiTheme="minorHAnsi" w:cstheme="minorBidi"/>
          <w:sz w:val="20"/>
          <w:szCs w:val="20"/>
          <w:lang w:val="ru-RU"/>
        </w:rPr>
      </w:pPr>
      <w:r>
        <w:rPr>
          <w:rFonts w:asciiTheme="minorHAnsi" w:eastAsia="Times New Roman" w:hAnsiTheme="minorHAnsi" w:cstheme="minorBidi"/>
          <w:sz w:val="20"/>
          <w:szCs w:val="20"/>
          <w:lang w:val="ru-RU"/>
        </w:rPr>
        <w:t>П</w:t>
      </w:r>
      <w:r w:rsidR="00A75059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>рием заявок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на конкурс открыт как для </w:t>
      </w:r>
      <w:r w:rsidR="006667EF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>зарегистрированны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>х, так и</w:t>
      </w:r>
      <w:r w:rsidR="006667EF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незарегистрированных 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в Молдове </w:t>
      </w:r>
      <w:r w:rsidR="006667EF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организаций, желающих получить поддержку 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>для</w:t>
      </w:r>
      <w:r w:rsidR="006667EF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развитии своего потенциала 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>и реализации проектов направленных на</w:t>
      </w:r>
      <w:r w:rsidR="06EFD5DF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предоставление помощи </w:t>
      </w:r>
      <w:r w:rsidR="006667EF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>беженц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>ам</w:t>
      </w:r>
      <w:r w:rsidR="006667EF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и принимающих сообществ</w:t>
      </w:r>
      <w:r w:rsidR="6B15A8A7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. 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>К участию в конкурсе приглашаются</w:t>
      </w:r>
      <w:r w:rsidR="006667EF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организации, возглавляемые беженцами, организации, возглавляемые 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>вынужденно</w:t>
      </w:r>
      <w:r w:rsidR="006667EF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перемещенными лицами и лицами без гражданства, организации, возглавляемые женщинами, инициативные группы, волонтерские движения и другие инициативы, возглавляемые беженцами, 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>вынужденно</w:t>
      </w:r>
      <w:r w:rsidR="006667EF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перемещенными лицами и лицами без гражданства.</w:t>
      </w:r>
    </w:p>
    <w:p w14:paraId="73B7E56A" w14:textId="56BBA0A7" w:rsidR="00F91F49" w:rsidRPr="00A970A2" w:rsidRDefault="00A970A2">
      <w:pPr>
        <w:spacing w:before="100" w:beforeAutospacing="1" w:after="100" w:afterAutospacing="1"/>
        <w:jc w:val="both"/>
        <w:rPr>
          <w:rFonts w:asciiTheme="minorHAnsi" w:eastAsia="Times New Roman" w:hAnsiTheme="minorHAnsi" w:cstheme="minorBidi"/>
          <w:sz w:val="20"/>
          <w:szCs w:val="20"/>
          <w:lang w:val="ru-RU"/>
        </w:rPr>
      </w:pPr>
      <w:r>
        <w:rPr>
          <w:rFonts w:asciiTheme="minorHAnsi" w:eastAsia="Times New Roman" w:hAnsiTheme="minorHAnsi" w:cstheme="minorBidi"/>
          <w:sz w:val="20"/>
          <w:szCs w:val="20"/>
          <w:lang w:val="ru-RU"/>
        </w:rPr>
        <w:t>Максимальная сумма гранта -</w:t>
      </w:r>
      <w:r w:rsidR="00A75059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12 000 долларов США на организацию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>,</w:t>
      </w:r>
      <w:r w:rsidR="00A75059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для </w:t>
      </w:r>
      <w:r w:rsidR="00A75059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>реализации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проектов в</w:t>
      </w:r>
      <w:r w:rsidR="00A75059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(2024). Основой партнерства станет грантовое соглашение, включающее описание мероприятий, предусмотренных на период </w:t>
      </w:r>
      <w:r w:rsidR="118589C8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>реализации</w:t>
      </w:r>
      <w:r w:rsidR="00A75059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, обязательство использовать средства исключительно на цели деятельности, согласованные и описанные в проектном </w:t>
      </w:r>
      <w:r w:rsidR="006D6B50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предложении, а также </w:t>
      </w:r>
      <w:r w:rsidR="00A75059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>упрощенные требования к финансовой и исполнительной отчетности. УВКБ ООН будет отдавать предпочтение организациям</w:t>
      </w:r>
      <w:r>
        <w:rPr>
          <w:rFonts w:asciiTheme="minorHAnsi" w:eastAsia="Times New Roman" w:hAnsiTheme="minorHAnsi" w:cstheme="minorBidi"/>
          <w:sz w:val="20"/>
          <w:szCs w:val="20"/>
          <w:lang w:val="ru-RU"/>
        </w:rPr>
        <w:t xml:space="preserve"> и проектам</w:t>
      </w:r>
      <w:r w:rsidR="00A75059"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>, направленным на удовлетворение потребностей беженцев и принимающих сообществ в следующих областях:</w:t>
      </w:r>
    </w:p>
    <w:p w14:paraId="70E8F729" w14:textId="5448A756" w:rsidR="00F91F49" w:rsidRPr="00A970A2" w:rsidRDefault="00A970A2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  <w:lang w:val="ru-RU"/>
        </w:rPr>
      </w:pPr>
      <w:r>
        <w:rPr>
          <w:rFonts w:asciiTheme="minorHAnsi" w:eastAsia="Times New Roman" w:hAnsiTheme="minorHAnsi" w:cstheme="minorHAnsi"/>
          <w:sz w:val="20"/>
          <w:szCs w:val="20"/>
          <w:lang w:val="ru-RU"/>
        </w:rPr>
        <w:t>Вовлечение</w:t>
      </w:r>
      <w:r w:rsidR="00A75059"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 xml:space="preserve"> и расширение прав и возможностей </w:t>
      </w:r>
      <w:r>
        <w:rPr>
          <w:rFonts w:asciiTheme="minorHAnsi" w:eastAsia="Times New Roman" w:hAnsiTheme="minorHAnsi" w:cstheme="minorHAnsi"/>
          <w:sz w:val="20"/>
          <w:szCs w:val="20"/>
          <w:lang w:val="ru-RU"/>
        </w:rPr>
        <w:t>сообществ</w:t>
      </w:r>
    </w:p>
    <w:p w14:paraId="345ED037" w14:textId="77777777" w:rsidR="00F91F49" w:rsidRPr="00A970A2" w:rsidRDefault="00A75059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  <w:lang w:val="ru-RU"/>
        </w:rPr>
      </w:pP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>Профилактика гендерного насилия, снижение рисков и ответные меры, включая защиту от сексуальной эксплуатации и надругательств (</w:t>
      </w:r>
      <w:r w:rsidRPr="006667EF">
        <w:rPr>
          <w:rFonts w:asciiTheme="minorHAnsi" w:eastAsia="Times New Roman" w:hAnsiTheme="minorHAnsi" w:cstheme="minorHAnsi"/>
          <w:sz w:val="20"/>
          <w:szCs w:val="20"/>
        </w:rPr>
        <w:t>PSEA</w:t>
      </w: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>), а также работа с ЛГБТИК+.</w:t>
      </w:r>
    </w:p>
    <w:p w14:paraId="34668C3F" w14:textId="77777777" w:rsidR="00F91F49" w:rsidRDefault="00A75059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667EF">
        <w:rPr>
          <w:rFonts w:asciiTheme="minorHAnsi" w:eastAsia="Times New Roman" w:hAnsiTheme="minorHAnsi" w:cstheme="minorHAnsi"/>
          <w:sz w:val="20"/>
          <w:szCs w:val="20"/>
        </w:rPr>
        <w:t>Расширение прав и возможностей женщин</w:t>
      </w:r>
    </w:p>
    <w:p w14:paraId="5D1F248D" w14:textId="5F545DDB" w:rsidR="00F91F49" w:rsidRPr="00A970A2" w:rsidRDefault="00A75059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  <w:lang w:val="ru-RU"/>
        </w:rPr>
      </w:pPr>
      <w:r>
        <w:rPr>
          <w:rFonts w:asciiTheme="minorHAnsi" w:eastAsia="Times New Roman" w:hAnsiTheme="minorHAnsi" w:cstheme="minorHAnsi"/>
          <w:sz w:val="20"/>
          <w:szCs w:val="20"/>
          <w:lang w:val="ru-RU"/>
        </w:rPr>
        <w:t>Качество жизни</w:t>
      </w: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 xml:space="preserve"> и социально-экономическая интеграция</w:t>
      </w:r>
    </w:p>
    <w:p w14:paraId="0ECA22FF" w14:textId="77777777" w:rsidR="00F91F49" w:rsidRDefault="00A75059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667EF">
        <w:rPr>
          <w:rFonts w:asciiTheme="minorHAnsi" w:eastAsia="Times New Roman" w:hAnsiTheme="minorHAnsi" w:cstheme="minorHAnsi"/>
          <w:sz w:val="20"/>
          <w:szCs w:val="20"/>
        </w:rPr>
        <w:t>Защита и адвокация</w:t>
      </w:r>
    </w:p>
    <w:p w14:paraId="7BAD4815" w14:textId="77777777" w:rsidR="00F91F49" w:rsidRPr="00A970A2" w:rsidRDefault="00A75059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  <w:lang w:val="ru-RU"/>
        </w:rPr>
      </w:pP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>Интеграция в сообщество групп, подверженных повышенному риску маргинализации и/или насилия</w:t>
      </w:r>
    </w:p>
    <w:p w14:paraId="41B3375A" w14:textId="77777777" w:rsidR="00F91F49" w:rsidRPr="00A970A2" w:rsidRDefault="00A75059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  <w:lang w:val="ru-RU"/>
        </w:rPr>
      </w:pP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>Работа с людьми с ограниченными возможностями</w:t>
      </w:r>
    </w:p>
    <w:p w14:paraId="135F5CED" w14:textId="77777777" w:rsidR="00F91F49" w:rsidRDefault="00A75059">
      <w:pPr>
        <w:pStyle w:val="ListParagraph"/>
        <w:numPr>
          <w:ilvl w:val="0"/>
          <w:numId w:val="5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667EF">
        <w:rPr>
          <w:rFonts w:asciiTheme="minorHAnsi" w:eastAsia="Times New Roman" w:hAnsiTheme="minorHAnsi" w:cstheme="minorBidi"/>
          <w:sz w:val="20"/>
          <w:szCs w:val="20"/>
        </w:rPr>
        <w:t>Психосоциальное благополучие (включая MHPSS)</w:t>
      </w:r>
    </w:p>
    <w:p w14:paraId="66E395D2" w14:textId="3DDD1064" w:rsidR="00F91F49" w:rsidRPr="00A970A2" w:rsidRDefault="00A75059">
      <w:pPr>
        <w:rPr>
          <w:rFonts w:asciiTheme="minorHAnsi" w:eastAsia="Times New Roman" w:hAnsiTheme="minorHAnsi" w:cstheme="minorHAnsi"/>
          <w:sz w:val="20"/>
          <w:szCs w:val="20"/>
          <w:lang w:val="ru-RU"/>
        </w:rPr>
      </w:pP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>Дата открытия</w:t>
      </w:r>
      <w:r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 конкурса</w:t>
      </w: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: </w:t>
      </w:r>
      <w:r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>4 июня 2024 г.</w:t>
      </w:r>
      <w:r w:rsidRPr="00A970A2">
        <w:rPr>
          <w:lang w:val="ru-RU"/>
        </w:rPr>
        <w:br/>
      </w: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>Дата закрытия</w:t>
      </w:r>
      <w:r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 конкурса</w:t>
      </w:r>
      <w:r w:rsidRPr="00A970A2">
        <w:rPr>
          <w:rFonts w:asciiTheme="minorHAnsi" w:eastAsia="Times New Roman" w:hAnsiTheme="minorHAnsi" w:cstheme="minorBidi"/>
          <w:b/>
          <w:sz w:val="20"/>
          <w:szCs w:val="20"/>
          <w:lang w:val="ru-RU"/>
        </w:rPr>
        <w:t xml:space="preserve">: </w:t>
      </w:r>
      <w:r w:rsidRPr="00A970A2">
        <w:rPr>
          <w:rFonts w:asciiTheme="minorHAnsi" w:eastAsia="Times New Roman" w:hAnsiTheme="minorHAnsi" w:cstheme="minorBidi"/>
          <w:sz w:val="20"/>
          <w:szCs w:val="20"/>
          <w:lang w:val="ru-RU"/>
        </w:rPr>
        <w:t>21 июня 2024 года (включительно)</w:t>
      </w:r>
    </w:p>
    <w:p w14:paraId="43F77A19" w14:textId="77777777" w:rsidR="485F1D31" w:rsidRPr="00A970A2" w:rsidRDefault="485F1D31" w:rsidP="485F1D31">
      <w:pPr>
        <w:rPr>
          <w:rFonts w:asciiTheme="minorHAnsi" w:eastAsia="Times New Roman" w:hAnsiTheme="minorHAnsi" w:cstheme="minorBidi"/>
          <w:sz w:val="20"/>
          <w:szCs w:val="20"/>
          <w:lang w:val="ru-RU"/>
        </w:rPr>
      </w:pPr>
    </w:p>
    <w:p w14:paraId="0813DEA3" w14:textId="77777777" w:rsidR="00F91F49" w:rsidRDefault="00A75059">
      <w:pPr>
        <w:rPr>
          <w:rFonts w:asciiTheme="minorHAnsi" w:eastAsia="Times New Roman" w:hAnsiTheme="minorHAnsi" w:cstheme="minorHAnsi"/>
          <w:sz w:val="20"/>
          <w:szCs w:val="20"/>
        </w:rPr>
      </w:pPr>
      <w:r w:rsidRPr="006667EF">
        <w:rPr>
          <w:rFonts w:asciiTheme="minorHAnsi" w:eastAsia="Times New Roman" w:hAnsiTheme="minorHAnsi" w:cstheme="minorHAnsi"/>
          <w:b/>
          <w:bCs/>
          <w:sz w:val="20"/>
          <w:szCs w:val="20"/>
        </w:rPr>
        <w:t>Документы, которые необходимо предоставить:</w:t>
      </w:r>
    </w:p>
    <w:p w14:paraId="7D50C69D" w14:textId="77777777" w:rsidR="00F91F49" w:rsidRDefault="00A75059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667EF">
        <w:rPr>
          <w:rFonts w:asciiTheme="minorHAnsi" w:eastAsia="Times New Roman" w:hAnsiTheme="minorHAnsi" w:cstheme="minorHAnsi"/>
          <w:sz w:val="20"/>
          <w:szCs w:val="20"/>
        </w:rPr>
        <w:t>Приложение B - Шаблон проектного предложения</w:t>
      </w:r>
    </w:p>
    <w:p w14:paraId="1EE0661B" w14:textId="4D750D5F" w:rsidR="00F91F49" w:rsidRPr="00A970A2" w:rsidRDefault="00A75059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  <w:lang w:val="ru-RU"/>
        </w:rPr>
      </w:pPr>
      <w:r>
        <w:rPr>
          <w:rFonts w:asciiTheme="minorHAnsi" w:eastAsia="Times New Roman" w:hAnsiTheme="minorHAnsi" w:cstheme="minorHAnsi"/>
          <w:sz w:val="20"/>
          <w:szCs w:val="20"/>
          <w:lang w:val="ru-RU"/>
        </w:rPr>
        <w:t>Документ регистрации / Уставной документ</w:t>
      </w: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 xml:space="preserve"> организации-заявителя, если имеется</w:t>
      </w:r>
    </w:p>
    <w:p w14:paraId="21B9D108" w14:textId="7D2B784D" w:rsidR="00F91F49" w:rsidRPr="00A970A2" w:rsidRDefault="00A75059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  <w:lang w:val="ru-RU"/>
        </w:rPr>
      </w:pP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>Не менее одно</w:t>
      </w:r>
      <w:r>
        <w:rPr>
          <w:rFonts w:asciiTheme="minorHAnsi" w:eastAsia="Times New Roman" w:hAnsiTheme="minorHAnsi" w:cstheme="minorHAnsi"/>
          <w:sz w:val="20"/>
          <w:szCs w:val="20"/>
          <w:lang w:val="ru-RU"/>
        </w:rPr>
        <w:t>го рекмендательного письма</w:t>
      </w: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>, подтверждающе</w:t>
      </w:r>
      <w:r>
        <w:rPr>
          <w:rFonts w:asciiTheme="minorHAnsi" w:eastAsia="Times New Roman" w:hAnsiTheme="minorHAnsi" w:cstheme="minorHAnsi"/>
          <w:sz w:val="20"/>
          <w:szCs w:val="20"/>
          <w:lang w:val="ru-RU"/>
        </w:rPr>
        <w:t xml:space="preserve">го </w:t>
      </w: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>компетенции организации и проделанную к настоящему времени работу</w:t>
      </w:r>
    </w:p>
    <w:p w14:paraId="7094F4B9" w14:textId="77777777" w:rsidR="00F91F49" w:rsidRDefault="00A75059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667EF">
        <w:rPr>
          <w:rFonts w:asciiTheme="minorHAnsi" w:eastAsia="Times New Roman" w:hAnsiTheme="minorHAnsi" w:cstheme="minorHAnsi"/>
          <w:sz w:val="20"/>
          <w:szCs w:val="20"/>
        </w:rPr>
        <w:t>Органиграмма</w:t>
      </w:r>
    </w:p>
    <w:p w14:paraId="1D7D4EBA" w14:textId="77777777" w:rsidR="00F91F49" w:rsidRDefault="00A75059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667EF">
        <w:rPr>
          <w:rFonts w:asciiTheme="minorHAnsi" w:eastAsia="Times New Roman" w:hAnsiTheme="minorHAnsi" w:cstheme="minorHAnsi"/>
          <w:sz w:val="20"/>
          <w:szCs w:val="20"/>
        </w:rPr>
        <w:t>Реквизиты банковского счета</w:t>
      </w:r>
    </w:p>
    <w:p w14:paraId="6B41F03D" w14:textId="77777777" w:rsidR="00F91F49" w:rsidRPr="00A970A2" w:rsidRDefault="00A75059">
      <w:pPr>
        <w:spacing w:before="100" w:beforeAutospacing="1" w:after="100" w:afterAutospacing="1"/>
        <w:jc w:val="both"/>
        <w:rPr>
          <w:rFonts w:asciiTheme="minorHAnsi" w:eastAsia="Times New Roman" w:hAnsiTheme="minorHAnsi" w:cstheme="minorHAnsi"/>
          <w:sz w:val="20"/>
          <w:szCs w:val="20"/>
          <w:lang w:val="ru-RU"/>
        </w:rPr>
      </w:pP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 xml:space="preserve">Заявки должны быть представлены по адресу </w:t>
      </w:r>
      <w:r w:rsidRPr="006667EF">
        <w:rPr>
          <w:rFonts w:asciiTheme="minorHAnsi" w:eastAsia="Times New Roman" w:hAnsiTheme="minorHAnsi" w:cstheme="minorHAnsi"/>
          <w:sz w:val="20"/>
          <w:szCs w:val="20"/>
        </w:rPr>
        <w:t>mdachipmc</w:t>
      </w: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>@</w:t>
      </w:r>
      <w:r w:rsidRPr="006667EF">
        <w:rPr>
          <w:rFonts w:asciiTheme="minorHAnsi" w:eastAsia="Times New Roman" w:hAnsiTheme="minorHAnsi" w:cstheme="minorHAnsi"/>
          <w:sz w:val="20"/>
          <w:szCs w:val="20"/>
        </w:rPr>
        <w:t>unhcr</w:t>
      </w: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>.</w:t>
      </w:r>
      <w:r w:rsidRPr="006667EF">
        <w:rPr>
          <w:rFonts w:asciiTheme="minorHAnsi" w:eastAsia="Times New Roman" w:hAnsiTheme="minorHAnsi" w:cstheme="minorHAnsi"/>
          <w:sz w:val="20"/>
          <w:szCs w:val="20"/>
        </w:rPr>
        <w:t>org</w:t>
      </w:r>
      <w:r w:rsidRPr="00A970A2">
        <w:rPr>
          <w:rFonts w:asciiTheme="minorHAnsi" w:eastAsia="Times New Roman" w:hAnsiTheme="minorHAnsi" w:cstheme="minorHAnsi"/>
          <w:sz w:val="20"/>
          <w:szCs w:val="20"/>
          <w:lang w:val="ru-RU"/>
        </w:rPr>
        <w:t xml:space="preserve"> до 21 июня 2024 года. Заявки могут быть поданы на английском, румынском или русском языках.</w:t>
      </w:r>
    </w:p>
    <w:p w14:paraId="5BAA369D" w14:textId="77777777" w:rsidR="00C2141C" w:rsidRPr="00A970A2" w:rsidRDefault="00C2141C" w:rsidP="006667EF">
      <w:pPr>
        <w:rPr>
          <w:lang w:val="ru-RU"/>
        </w:rPr>
      </w:pPr>
    </w:p>
    <w:sectPr w:rsidR="00C2141C" w:rsidRPr="00A970A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F6502" w14:textId="77777777" w:rsidR="00227875" w:rsidRDefault="00227875" w:rsidP="003B4520">
      <w:r>
        <w:separator/>
      </w:r>
    </w:p>
  </w:endnote>
  <w:endnote w:type="continuationSeparator" w:id="0">
    <w:p w14:paraId="1744874E" w14:textId="77777777" w:rsidR="00227875" w:rsidRDefault="00227875" w:rsidP="003B4520">
      <w:r>
        <w:continuationSeparator/>
      </w:r>
    </w:p>
  </w:endnote>
  <w:endnote w:type="continuationNotice" w:id="1">
    <w:p w14:paraId="2874E4C0" w14:textId="77777777" w:rsidR="00227875" w:rsidRDefault="002278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BC69072" w14:paraId="1B338335" w14:textId="77777777" w:rsidTr="003F2BAE">
      <w:trPr>
        <w:trHeight w:val="300"/>
      </w:trPr>
      <w:tc>
        <w:tcPr>
          <w:tcW w:w="3120" w:type="dxa"/>
        </w:tcPr>
        <w:p w14:paraId="700E60F3" w14:textId="77777777" w:rsidR="3BC69072" w:rsidRDefault="3BC69072" w:rsidP="003F2BAE">
          <w:pPr>
            <w:pStyle w:val="Footer"/>
            <w:ind w:left="-115"/>
          </w:pPr>
        </w:p>
      </w:tc>
      <w:tc>
        <w:tcPr>
          <w:tcW w:w="3120" w:type="dxa"/>
        </w:tcPr>
        <w:p w14:paraId="72AA472E" w14:textId="77777777" w:rsidR="3BC69072" w:rsidRDefault="3BC69072" w:rsidP="003F2BAE">
          <w:pPr>
            <w:pStyle w:val="Footer"/>
            <w:jc w:val="center"/>
          </w:pPr>
        </w:p>
      </w:tc>
      <w:tc>
        <w:tcPr>
          <w:tcW w:w="3120" w:type="dxa"/>
        </w:tcPr>
        <w:p w14:paraId="0979A820" w14:textId="77777777" w:rsidR="3BC69072" w:rsidRDefault="3BC69072" w:rsidP="003F2BAE">
          <w:pPr>
            <w:pStyle w:val="Footer"/>
            <w:ind w:right="-115"/>
            <w:jc w:val="right"/>
          </w:pPr>
        </w:p>
      </w:tc>
    </w:tr>
  </w:tbl>
  <w:p w14:paraId="223D48D8" w14:textId="77777777" w:rsidR="003B4520" w:rsidRDefault="003B45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15F5F" w14:textId="77777777" w:rsidR="00227875" w:rsidRDefault="00227875" w:rsidP="003B4520">
      <w:r>
        <w:separator/>
      </w:r>
    </w:p>
  </w:footnote>
  <w:footnote w:type="continuationSeparator" w:id="0">
    <w:p w14:paraId="41E60A92" w14:textId="77777777" w:rsidR="00227875" w:rsidRDefault="00227875" w:rsidP="003B4520">
      <w:r>
        <w:continuationSeparator/>
      </w:r>
    </w:p>
  </w:footnote>
  <w:footnote w:type="continuationNotice" w:id="1">
    <w:p w14:paraId="277654C4" w14:textId="77777777" w:rsidR="00227875" w:rsidRDefault="002278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BC69072" w14:paraId="47D40EA7" w14:textId="77777777" w:rsidTr="003F2BAE">
      <w:trPr>
        <w:trHeight w:val="300"/>
      </w:trPr>
      <w:tc>
        <w:tcPr>
          <w:tcW w:w="3120" w:type="dxa"/>
        </w:tcPr>
        <w:p w14:paraId="5BBD0C5E" w14:textId="77777777" w:rsidR="3BC69072" w:rsidRDefault="3BC69072" w:rsidP="003F2BAE">
          <w:pPr>
            <w:pStyle w:val="Footer"/>
            <w:ind w:left="-115"/>
          </w:pPr>
        </w:p>
      </w:tc>
      <w:tc>
        <w:tcPr>
          <w:tcW w:w="3120" w:type="dxa"/>
        </w:tcPr>
        <w:p w14:paraId="7E906130" w14:textId="77777777" w:rsidR="3BC69072" w:rsidRDefault="3BC69072" w:rsidP="003F2BAE">
          <w:pPr>
            <w:pStyle w:val="Footer"/>
            <w:jc w:val="center"/>
          </w:pPr>
        </w:p>
      </w:tc>
      <w:tc>
        <w:tcPr>
          <w:tcW w:w="3120" w:type="dxa"/>
        </w:tcPr>
        <w:p w14:paraId="03ED75FD" w14:textId="77777777" w:rsidR="3BC69072" w:rsidRDefault="3BC69072" w:rsidP="003F2BAE">
          <w:pPr>
            <w:pStyle w:val="Footer"/>
            <w:ind w:right="-115"/>
            <w:jc w:val="right"/>
          </w:pPr>
        </w:p>
      </w:tc>
    </w:tr>
  </w:tbl>
  <w:p w14:paraId="2D42E8CC" w14:textId="77777777" w:rsidR="003B4520" w:rsidRDefault="003B45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2610C"/>
    <w:multiLevelType w:val="multilevel"/>
    <w:tmpl w:val="A2589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CC6D36"/>
    <w:multiLevelType w:val="hybridMultilevel"/>
    <w:tmpl w:val="035EA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2927DB"/>
    <w:multiLevelType w:val="hybridMultilevel"/>
    <w:tmpl w:val="6480E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572FC3"/>
    <w:multiLevelType w:val="multilevel"/>
    <w:tmpl w:val="0240B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E52A22"/>
    <w:multiLevelType w:val="hybridMultilevel"/>
    <w:tmpl w:val="47CAA3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4813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016544">
    <w:abstractNumId w:val="0"/>
  </w:num>
  <w:num w:numId="3" w16cid:durableId="1347824632">
    <w:abstractNumId w:val="3"/>
  </w:num>
  <w:num w:numId="4" w16cid:durableId="356783259">
    <w:abstractNumId w:val="2"/>
  </w:num>
  <w:num w:numId="5" w16cid:durableId="613175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35"/>
    <w:rsid w:val="000A0CDE"/>
    <w:rsid w:val="0014045A"/>
    <w:rsid w:val="001F0B4A"/>
    <w:rsid w:val="0021119F"/>
    <w:rsid w:val="00227875"/>
    <w:rsid w:val="002F5735"/>
    <w:rsid w:val="003B4520"/>
    <w:rsid w:val="003F2BAE"/>
    <w:rsid w:val="00487DC5"/>
    <w:rsid w:val="005C4644"/>
    <w:rsid w:val="006026A8"/>
    <w:rsid w:val="00620E62"/>
    <w:rsid w:val="00626501"/>
    <w:rsid w:val="006667EF"/>
    <w:rsid w:val="006D6B50"/>
    <w:rsid w:val="00702099"/>
    <w:rsid w:val="00715BDD"/>
    <w:rsid w:val="007A78A3"/>
    <w:rsid w:val="00862BA5"/>
    <w:rsid w:val="008C1720"/>
    <w:rsid w:val="009740EF"/>
    <w:rsid w:val="00993176"/>
    <w:rsid w:val="00A15008"/>
    <w:rsid w:val="00A75059"/>
    <w:rsid w:val="00A75FA1"/>
    <w:rsid w:val="00A970A2"/>
    <w:rsid w:val="00AE2DA4"/>
    <w:rsid w:val="00B069F1"/>
    <w:rsid w:val="00B7033F"/>
    <w:rsid w:val="00C176FE"/>
    <w:rsid w:val="00C2141C"/>
    <w:rsid w:val="00CB1492"/>
    <w:rsid w:val="00D0623F"/>
    <w:rsid w:val="00D575A2"/>
    <w:rsid w:val="00D76444"/>
    <w:rsid w:val="00DC4DFE"/>
    <w:rsid w:val="00E80213"/>
    <w:rsid w:val="00F91F49"/>
    <w:rsid w:val="06EFD5DF"/>
    <w:rsid w:val="0D50B1C7"/>
    <w:rsid w:val="0EEAA034"/>
    <w:rsid w:val="118589C8"/>
    <w:rsid w:val="168A8F4A"/>
    <w:rsid w:val="25CF7574"/>
    <w:rsid w:val="2C22C285"/>
    <w:rsid w:val="2C4A8047"/>
    <w:rsid w:val="2E046AB7"/>
    <w:rsid w:val="31E5A348"/>
    <w:rsid w:val="324247AA"/>
    <w:rsid w:val="34316E9D"/>
    <w:rsid w:val="35E9E36F"/>
    <w:rsid w:val="3BC69072"/>
    <w:rsid w:val="43903A95"/>
    <w:rsid w:val="453B555A"/>
    <w:rsid w:val="45FF076E"/>
    <w:rsid w:val="485F1D31"/>
    <w:rsid w:val="557C18C6"/>
    <w:rsid w:val="5DB9A2AC"/>
    <w:rsid w:val="612BF3CE"/>
    <w:rsid w:val="6689CF16"/>
    <w:rsid w:val="66C83593"/>
    <w:rsid w:val="6B15A8A7"/>
    <w:rsid w:val="6DA4C4FF"/>
    <w:rsid w:val="7977C69D"/>
    <w:rsid w:val="7C54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D88F1"/>
  <w15:chartTrackingRefBased/>
  <w15:docId w15:val="{DB060798-4E01-46E6-9D2E-A9EDCB3F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735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735"/>
    <w:pPr>
      <w:ind w:left="720"/>
    </w:pPr>
  </w:style>
  <w:style w:type="character" w:styleId="SmartLink">
    <w:name w:val="Smart Link"/>
    <w:basedOn w:val="DefaultParagraphFont"/>
    <w:uiPriority w:val="99"/>
    <w:semiHidden/>
    <w:unhideWhenUsed/>
    <w:rsid w:val="002F5735"/>
    <w:rPr>
      <w:color w:val="0000FF"/>
      <w:u w:val="single"/>
      <w:shd w:val="clear" w:color="auto" w:fill="F3F2F1"/>
    </w:rPr>
  </w:style>
  <w:style w:type="paragraph" w:styleId="NormalWeb">
    <w:name w:val="Normal (Web)"/>
    <w:basedOn w:val="Normal"/>
    <w:uiPriority w:val="99"/>
    <w:semiHidden/>
    <w:unhideWhenUsed/>
    <w:rsid w:val="006667E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667E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B45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520"/>
    <w:rPr>
      <w:rFonts w:ascii="Calibri" w:hAnsi="Calibri" w:cs="Calibr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B45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520"/>
    <w:rPr>
      <w:rFonts w:ascii="Calibri" w:hAnsi="Calibri" w:cs="Calibri"/>
      <w:kern w:val="0"/>
      <w14:ligatures w14:val="none"/>
    </w:rPr>
  </w:style>
  <w:style w:type="table" w:styleId="TableGrid">
    <w:name w:val="Table Grid"/>
    <w:basedOn w:val="TableNormal"/>
    <w:uiPriority w:val="59"/>
    <w:rsid w:val="003B45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Kyrylo Prykhodko</dc:creator>
  <cp:keywords>, docId:26EA4000F65734AD74DBAE698478A4F5</cp:keywords>
  <dc:description/>
  <cp:lastModifiedBy>Kyrylo Prykhodko</cp:lastModifiedBy>
  <cp:revision>3</cp:revision>
  <dcterms:created xsi:type="dcterms:W3CDTF">2024-06-05T13:44:00Z</dcterms:created>
  <dcterms:modified xsi:type="dcterms:W3CDTF">2024-06-05T14:01:00Z</dcterms:modified>
</cp:coreProperties>
</file>