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8C5EE" w14:textId="77777777" w:rsidR="004A31C6" w:rsidRPr="00DD5C35" w:rsidRDefault="004A31C6" w:rsidP="002E0232">
      <w:pPr>
        <w:autoSpaceDE w:val="0"/>
        <w:autoSpaceDN w:val="0"/>
        <w:adjustRightInd w:val="0"/>
        <w:spacing w:line="20" w:lineRule="atLeast"/>
        <w:jc w:val="both"/>
        <w:rPr>
          <w:rFonts w:ascii="Arial Narrow" w:hAnsi="Arial Narrow" w:cs="Arial"/>
          <w:b/>
          <w:bCs/>
          <w:sz w:val="44"/>
          <w:szCs w:val="44"/>
          <w:lang w:eastAsia="en-US"/>
        </w:rPr>
      </w:pPr>
      <w:r w:rsidRPr="00DD5C35">
        <w:rPr>
          <w:rFonts w:ascii="Arial Narrow" w:hAnsi="Arial Narrow" w:cs="Arial"/>
          <w:b/>
          <w:bCs/>
          <w:sz w:val="44"/>
          <w:szCs w:val="44"/>
          <w:lang w:eastAsia="en-US"/>
        </w:rPr>
        <w:t>T</w:t>
      </w:r>
      <w:r w:rsidR="00DD5C35" w:rsidRPr="00DD5C35">
        <w:rPr>
          <w:rFonts w:ascii="Arial Narrow" w:hAnsi="Arial Narrow" w:cs="Arial"/>
          <w:b/>
          <w:bCs/>
          <w:sz w:val="44"/>
          <w:szCs w:val="44"/>
          <w:lang w:eastAsia="en-US"/>
        </w:rPr>
        <w:t>ERMS AND CONDITIONS FOR PARTICIPANTS</w:t>
      </w:r>
    </w:p>
    <w:p w14:paraId="589E154C" w14:textId="77777777" w:rsidR="00577005" w:rsidRPr="002E0232" w:rsidRDefault="00577005" w:rsidP="002E0232">
      <w:pPr>
        <w:autoSpaceDE w:val="0"/>
        <w:autoSpaceDN w:val="0"/>
        <w:adjustRightInd w:val="0"/>
        <w:spacing w:line="20" w:lineRule="atLeast"/>
        <w:jc w:val="both"/>
        <w:rPr>
          <w:rFonts w:ascii="Arial Narrow" w:hAnsi="Arial Narrow" w:cs="Arial"/>
          <w:b/>
          <w:bCs/>
          <w:sz w:val="24"/>
          <w:szCs w:val="24"/>
          <w:lang w:eastAsia="en-US"/>
        </w:rPr>
      </w:pPr>
    </w:p>
    <w:p w14:paraId="43A3FCA5" w14:textId="4EBB644C" w:rsidR="00577005" w:rsidRPr="001C352C" w:rsidRDefault="004A31C6" w:rsidP="001C35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60" w:line="20" w:lineRule="atLeast"/>
        <w:ind w:left="283" w:hanging="357"/>
        <w:contextualSpacing w:val="0"/>
        <w:jc w:val="both"/>
        <w:rPr>
          <w:rFonts w:ascii="Arial Narrow" w:hAnsi="Arial Narrow"/>
          <w:sz w:val="22"/>
          <w:szCs w:val="22"/>
        </w:rPr>
      </w:pPr>
      <w:r w:rsidRPr="001C352C">
        <w:rPr>
          <w:rFonts w:ascii="Arial Narrow" w:hAnsi="Arial Narrow"/>
          <w:sz w:val="22"/>
          <w:szCs w:val="22"/>
        </w:rPr>
        <w:t xml:space="preserve">Auction Subject: Sale of UNHCR used vehicles (Toyota </w:t>
      </w:r>
      <w:r w:rsidR="00254625" w:rsidRPr="001C352C">
        <w:rPr>
          <w:rFonts w:ascii="Arial Narrow" w:hAnsi="Arial Narrow"/>
          <w:sz w:val="22"/>
          <w:szCs w:val="22"/>
        </w:rPr>
        <w:t>Land Cruiser Prado</w:t>
      </w:r>
      <w:r w:rsidRPr="001C352C">
        <w:rPr>
          <w:rFonts w:ascii="Arial Narrow" w:hAnsi="Arial Narrow"/>
          <w:sz w:val="22"/>
          <w:szCs w:val="22"/>
        </w:rPr>
        <w:t>)</w:t>
      </w:r>
    </w:p>
    <w:p w14:paraId="05201F56" w14:textId="77777777" w:rsidR="00577005" w:rsidRPr="001C352C" w:rsidRDefault="004A31C6" w:rsidP="001C35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60" w:line="20" w:lineRule="atLeast"/>
        <w:ind w:left="283" w:hanging="357"/>
        <w:contextualSpacing w:val="0"/>
        <w:jc w:val="both"/>
        <w:rPr>
          <w:rFonts w:ascii="Arial Narrow" w:hAnsi="Arial Narrow"/>
          <w:sz w:val="22"/>
          <w:szCs w:val="22"/>
        </w:rPr>
      </w:pPr>
      <w:r w:rsidRPr="001C352C">
        <w:rPr>
          <w:rFonts w:ascii="Arial Narrow" w:hAnsi="Arial Narrow"/>
          <w:sz w:val="22"/>
          <w:szCs w:val="22"/>
        </w:rPr>
        <w:t>Bidders are requested to</w:t>
      </w:r>
      <w:r w:rsidR="00DD5C35">
        <w:rPr>
          <w:rFonts w:ascii="Arial Narrow" w:hAnsi="Arial Narrow"/>
          <w:sz w:val="22"/>
          <w:szCs w:val="22"/>
        </w:rPr>
        <w:t xml:space="preserve"> agree to these conditions in writing and</w:t>
      </w:r>
      <w:r w:rsidRPr="001C352C">
        <w:rPr>
          <w:rFonts w:ascii="Arial Narrow" w:hAnsi="Arial Narrow"/>
          <w:sz w:val="22"/>
          <w:szCs w:val="22"/>
        </w:rPr>
        <w:t xml:space="preserve"> use th</w:t>
      </w:r>
      <w:r w:rsidR="00DD5C35">
        <w:rPr>
          <w:rFonts w:ascii="Arial Narrow" w:hAnsi="Arial Narrow"/>
          <w:sz w:val="22"/>
          <w:szCs w:val="22"/>
        </w:rPr>
        <w:t>e</w:t>
      </w:r>
      <w:r w:rsidRPr="001C352C">
        <w:rPr>
          <w:rFonts w:ascii="Arial Narrow" w:hAnsi="Arial Narrow"/>
          <w:sz w:val="22"/>
          <w:szCs w:val="22"/>
        </w:rPr>
        <w:t xml:space="preserve"> for</w:t>
      </w:r>
      <w:r w:rsidR="00DD5C35">
        <w:rPr>
          <w:rFonts w:ascii="Arial Narrow" w:hAnsi="Arial Narrow"/>
          <w:sz w:val="22"/>
          <w:szCs w:val="22"/>
        </w:rPr>
        <w:t>m in page 2 to provide</w:t>
      </w:r>
      <w:r w:rsidRPr="001C352C">
        <w:rPr>
          <w:rFonts w:ascii="Arial Narrow" w:hAnsi="Arial Narrow"/>
          <w:sz w:val="22"/>
          <w:szCs w:val="22"/>
        </w:rPr>
        <w:t xml:space="preserve"> </w:t>
      </w:r>
      <w:r w:rsidR="00DD5C35">
        <w:rPr>
          <w:rFonts w:ascii="Arial Narrow" w:hAnsi="Arial Narrow"/>
          <w:sz w:val="22"/>
          <w:szCs w:val="22"/>
        </w:rPr>
        <w:t xml:space="preserve">a </w:t>
      </w:r>
      <w:r w:rsidRPr="001C352C">
        <w:rPr>
          <w:rFonts w:ascii="Arial Narrow" w:hAnsi="Arial Narrow"/>
          <w:sz w:val="22"/>
          <w:szCs w:val="22"/>
        </w:rPr>
        <w:t>bid offer.</w:t>
      </w:r>
    </w:p>
    <w:p w14:paraId="3C5ECE1B" w14:textId="77777777" w:rsidR="00577005" w:rsidRPr="001C352C" w:rsidRDefault="004A31C6" w:rsidP="001C35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60" w:line="20" w:lineRule="atLeast"/>
        <w:ind w:left="283" w:hanging="357"/>
        <w:contextualSpacing w:val="0"/>
        <w:jc w:val="both"/>
        <w:rPr>
          <w:rFonts w:ascii="Arial Narrow" w:hAnsi="Arial Narrow"/>
          <w:sz w:val="22"/>
          <w:szCs w:val="22"/>
        </w:rPr>
      </w:pPr>
      <w:r w:rsidRPr="001C352C">
        <w:rPr>
          <w:rFonts w:ascii="Arial Narrow" w:hAnsi="Arial Narrow"/>
          <w:sz w:val="22"/>
          <w:szCs w:val="22"/>
        </w:rPr>
        <w:t>Bidders can provide offer for one or more vehicles.</w:t>
      </w:r>
    </w:p>
    <w:p w14:paraId="06B0394B" w14:textId="264A2F12" w:rsidR="00577005" w:rsidRPr="001C352C" w:rsidRDefault="004A31C6" w:rsidP="001C35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60" w:line="20" w:lineRule="atLeast"/>
        <w:ind w:left="283" w:hanging="357"/>
        <w:contextualSpacing w:val="0"/>
        <w:jc w:val="both"/>
        <w:rPr>
          <w:rFonts w:ascii="Arial Narrow" w:hAnsi="Arial Narrow"/>
          <w:sz w:val="22"/>
          <w:szCs w:val="22"/>
        </w:rPr>
      </w:pPr>
      <w:r w:rsidRPr="001C352C">
        <w:rPr>
          <w:rFonts w:ascii="Arial Narrow" w:hAnsi="Arial Narrow"/>
          <w:sz w:val="22"/>
          <w:szCs w:val="22"/>
        </w:rPr>
        <w:t xml:space="preserve">The </w:t>
      </w:r>
      <w:r w:rsidR="0073396D">
        <w:rPr>
          <w:rFonts w:ascii="Arial Narrow" w:hAnsi="Arial Narrow"/>
          <w:sz w:val="22"/>
          <w:szCs w:val="22"/>
        </w:rPr>
        <w:t>Bid Form on page 2</w:t>
      </w:r>
      <w:r w:rsidRPr="001C352C">
        <w:rPr>
          <w:rFonts w:ascii="Arial Narrow" w:hAnsi="Arial Narrow"/>
          <w:sz w:val="22"/>
          <w:szCs w:val="22"/>
        </w:rPr>
        <w:t xml:space="preserve"> should be included with the offer</w:t>
      </w:r>
      <w:r w:rsidR="00910D6B" w:rsidRPr="001C352C">
        <w:rPr>
          <w:rFonts w:ascii="Arial Narrow" w:hAnsi="Arial Narrow"/>
          <w:sz w:val="22"/>
          <w:szCs w:val="22"/>
        </w:rPr>
        <w:t>ed</w:t>
      </w:r>
      <w:r w:rsidRPr="001C352C">
        <w:rPr>
          <w:rFonts w:ascii="Arial Narrow" w:hAnsi="Arial Narrow"/>
          <w:sz w:val="22"/>
          <w:szCs w:val="22"/>
        </w:rPr>
        <w:t xml:space="preserve"> price for one or more vehicle(s) to be </w:t>
      </w:r>
      <w:r w:rsidR="00F702DD">
        <w:rPr>
          <w:rFonts w:ascii="Arial Narrow" w:hAnsi="Arial Narrow"/>
          <w:sz w:val="22"/>
          <w:szCs w:val="22"/>
        </w:rPr>
        <w:t xml:space="preserve">sent to </w:t>
      </w:r>
      <w:hyperlink r:id="rId8" w:history="1">
        <w:r w:rsidR="00F702DD" w:rsidRPr="00DB2DA1">
          <w:rPr>
            <w:rStyle w:val="Hyperlink"/>
            <w:rFonts w:ascii="Arial Narrow" w:hAnsi="Arial Narrow"/>
            <w:sz w:val="22"/>
            <w:szCs w:val="22"/>
          </w:rPr>
          <w:t>kazalsupply@unhcr.org</w:t>
        </w:r>
      </w:hyperlink>
      <w:r w:rsidR="0073396D">
        <w:rPr>
          <w:rFonts w:ascii="Arial Narrow" w:hAnsi="Arial Narrow"/>
          <w:sz w:val="22"/>
          <w:szCs w:val="22"/>
        </w:rPr>
        <w:t>.</w:t>
      </w:r>
    </w:p>
    <w:p w14:paraId="3192ACC4" w14:textId="77777777" w:rsidR="00577005" w:rsidRPr="001C352C" w:rsidRDefault="004A31C6" w:rsidP="001C35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60" w:line="20" w:lineRule="atLeast"/>
        <w:ind w:left="283" w:hanging="357"/>
        <w:contextualSpacing w:val="0"/>
        <w:jc w:val="both"/>
        <w:rPr>
          <w:rFonts w:ascii="Arial Narrow" w:hAnsi="Arial Narrow"/>
          <w:sz w:val="22"/>
          <w:szCs w:val="22"/>
        </w:rPr>
      </w:pPr>
      <w:r w:rsidRPr="001C352C">
        <w:rPr>
          <w:rFonts w:ascii="Arial Narrow" w:hAnsi="Arial Narrow"/>
          <w:sz w:val="22"/>
          <w:szCs w:val="22"/>
        </w:rPr>
        <w:t xml:space="preserve">All items offered for sale at this auction are subject to a </w:t>
      </w:r>
      <w:r w:rsidRPr="001C352C">
        <w:rPr>
          <w:rFonts w:ascii="Arial Narrow" w:hAnsi="Arial Narrow"/>
          <w:b/>
          <w:bCs/>
          <w:sz w:val="22"/>
          <w:szCs w:val="22"/>
        </w:rPr>
        <w:t xml:space="preserve">“reserve price” </w:t>
      </w:r>
      <w:r w:rsidRPr="001C352C">
        <w:rPr>
          <w:rFonts w:ascii="Arial Narrow" w:hAnsi="Arial Narrow"/>
          <w:sz w:val="22"/>
          <w:szCs w:val="22"/>
        </w:rPr>
        <w:t>set by the Seller. UNHCR is not</w:t>
      </w:r>
      <w:r w:rsidR="00254625" w:rsidRPr="001C352C">
        <w:rPr>
          <w:rFonts w:ascii="Arial Narrow" w:hAnsi="Arial Narrow"/>
          <w:sz w:val="22"/>
          <w:szCs w:val="22"/>
        </w:rPr>
        <w:t xml:space="preserve"> </w:t>
      </w:r>
      <w:r w:rsidRPr="001C352C">
        <w:rPr>
          <w:rFonts w:ascii="Arial Narrow" w:hAnsi="Arial Narrow"/>
          <w:sz w:val="22"/>
          <w:szCs w:val="22"/>
        </w:rPr>
        <w:t>obliged to disclose and/or to award the sale of an item if this reserve price is not met.</w:t>
      </w:r>
    </w:p>
    <w:p w14:paraId="62FAAFB8" w14:textId="77777777" w:rsidR="00577005" w:rsidRPr="001C352C" w:rsidRDefault="004A31C6" w:rsidP="001C35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60" w:line="20" w:lineRule="atLeast"/>
        <w:ind w:left="283" w:hanging="357"/>
        <w:contextualSpacing w:val="0"/>
        <w:jc w:val="both"/>
        <w:rPr>
          <w:rFonts w:ascii="Arial Narrow" w:hAnsi="Arial Narrow"/>
          <w:sz w:val="22"/>
          <w:szCs w:val="22"/>
        </w:rPr>
      </w:pPr>
      <w:r w:rsidRPr="001C352C">
        <w:rPr>
          <w:rFonts w:ascii="Arial Narrow" w:hAnsi="Arial Narrow"/>
          <w:sz w:val="22"/>
          <w:szCs w:val="22"/>
        </w:rPr>
        <w:t xml:space="preserve">All items offered for sale at this auction are sold on </w:t>
      </w:r>
      <w:r w:rsidRPr="001C352C">
        <w:rPr>
          <w:rFonts w:ascii="Arial Narrow" w:hAnsi="Arial Narrow"/>
          <w:b/>
          <w:bCs/>
          <w:sz w:val="22"/>
          <w:szCs w:val="22"/>
        </w:rPr>
        <w:t xml:space="preserve">“as-is-where-is” </w:t>
      </w:r>
      <w:r w:rsidRPr="001C352C">
        <w:rPr>
          <w:rFonts w:ascii="Arial Narrow" w:hAnsi="Arial Narrow"/>
          <w:sz w:val="22"/>
          <w:szCs w:val="22"/>
        </w:rPr>
        <w:t>basis. UNHCR will not hold any liability</w:t>
      </w:r>
      <w:r w:rsidR="00254625" w:rsidRPr="001C352C">
        <w:rPr>
          <w:rFonts w:ascii="Arial Narrow" w:hAnsi="Arial Narrow"/>
          <w:sz w:val="22"/>
          <w:szCs w:val="22"/>
        </w:rPr>
        <w:t xml:space="preserve"> </w:t>
      </w:r>
      <w:r w:rsidRPr="001C352C">
        <w:rPr>
          <w:rFonts w:ascii="Arial Narrow" w:hAnsi="Arial Narrow"/>
          <w:sz w:val="22"/>
          <w:szCs w:val="22"/>
        </w:rPr>
        <w:t>for the present or future condition of the items being sold at the auction.</w:t>
      </w:r>
    </w:p>
    <w:p w14:paraId="463421DA" w14:textId="72441958" w:rsidR="002E0232" w:rsidRPr="00F702DD" w:rsidRDefault="00F702DD" w:rsidP="001C35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60" w:line="20" w:lineRule="atLeast"/>
        <w:ind w:left="283" w:hanging="357"/>
        <w:contextualSpacing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Subject to prior appointment, </w:t>
      </w:r>
      <w:r w:rsidR="004A31C6" w:rsidRPr="00F702DD">
        <w:rPr>
          <w:rFonts w:ascii="Arial Narrow" w:hAnsi="Arial Narrow"/>
          <w:sz w:val="22"/>
          <w:szCs w:val="22"/>
        </w:rPr>
        <w:t xml:space="preserve">Bidders are allowed to visit the vehicles from </w:t>
      </w:r>
      <w:r w:rsidR="004A31C6" w:rsidRPr="00F702DD">
        <w:rPr>
          <w:rFonts w:ascii="Arial Narrow" w:hAnsi="Arial Narrow"/>
          <w:b/>
          <w:bCs/>
          <w:sz w:val="22"/>
          <w:szCs w:val="22"/>
        </w:rPr>
        <w:t>10:00 AM to 1</w:t>
      </w:r>
      <w:r w:rsidRPr="00F702DD">
        <w:rPr>
          <w:rFonts w:ascii="Arial Narrow" w:hAnsi="Arial Narrow"/>
          <w:b/>
          <w:bCs/>
          <w:sz w:val="22"/>
          <w:szCs w:val="22"/>
        </w:rPr>
        <w:t>7</w:t>
      </w:r>
      <w:r w:rsidR="004A31C6" w:rsidRPr="00F702DD">
        <w:rPr>
          <w:rFonts w:ascii="Arial Narrow" w:hAnsi="Arial Narrow"/>
          <w:b/>
          <w:bCs/>
          <w:sz w:val="22"/>
          <w:szCs w:val="22"/>
        </w:rPr>
        <w:t xml:space="preserve">:00 PM </w:t>
      </w:r>
      <w:r w:rsidRPr="00F702DD">
        <w:rPr>
          <w:rFonts w:ascii="Arial Narrow" w:hAnsi="Arial Narrow"/>
          <w:b/>
          <w:bCs/>
          <w:sz w:val="22"/>
          <w:szCs w:val="22"/>
        </w:rPr>
        <w:t>before</w:t>
      </w:r>
      <w:r w:rsidR="004A31C6" w:rsidRPr="00F702DD">
        <w:rPr>
          <w:rFonts w:ascii="Arial Narrow" w:hAnsi="Arial Narrow"/>
          <w:b/>
          <w:bCs/>
          <w:sz w:val="22"/>
          <w:szCs w:val="22"/>
        </w:rPr>
        <w:t xml:space="preserve"> 1</w:t>
      </w:r>
      <w:r w:rsidRPr="00F702DD">
        <w:rPr>
          <w:rFonts w:ascii="Arial Narrow" w:hAnsi="Arial Narrow"/>
          <w:b/>
          <w:bCs/>
          <w:sz w:val="22"/>
          <w:szCs w:val="22"/>
        </w:rPr>
        <w:t>3</w:t>
      </w:r>
      <w:r w:rsidR="004A31C6" w:rsidRPr="00F702DD">
        <w:rPr>
          <w:rFonts w:ascii="Arial Narrow" w:hAnsi="Arial Narrow"/>
          <w:b/>
          <w:bCs/>
          <w:sz w:val="22"/>
          <w:szCs w:val="22"/>
        </w:rPr>
        <w:t xml:space="preserve"> </w:t>
      </w:r>
      <w:r w:rsidRPr="00F702DD">
        <w:rPr>
          <w:rFonts w:ascii="Arial Narrow" w:hAnsi="Arial Narrow"/>
          <w:b/>
          <w:bCs/>
          <w:sz w:val="22"/>
          <w:szCs w:val="22"/>
        </w:rPr>
        <w:t>February</w:t>
      </w:r>
      <w:r w:rsidR="004A31C6" w:rsidRPr="00F702DD">
        <w:rPr>
          <w:rFonts w:ascii="Arial Narrow" w:hAnsi="Arial Narrow"/>
          <w:b/>
          <w:bCs/>
          <w:sz w:val="22"/>
          <w:szCs w:val="22"/>
        </w:rPr>
        <w:t xml:space="preserve"> 20</w:t>
      </w:r>
      <w:r w:rsidRPr="00F702DD">
        <w:rPr>
          <w:rFonts w:ascii="Arial Narrow" w:hAnsi="Arial Narrow"/>
          <w:b/>
          <w:bCs/>
          <w:sz w:val="22"/>
          <w:szCs w:val="22"/>
        </w:rPr>
        <w:t>24</w:t>
      </w:r>
      <w:r w:rsidR="004A31C6" w:rsidRPr="00F702DD">
        <w:rPr>
          <w:rFonts w:ascii="Arial Narrow" w:hAnsi="Arial Narrow"/>
          <w:sz w:val="22"/>
          <w:szCs w:val="22"/>
        </w:rPr>
        <w:t xml:space="preserve"> </w:t>
      </w:r>
      <w:bookmarkStart w:id="0" w:name="_Hlk156902886"/>
      <w:r w:rsidR="004A31C6" w:rsidRPr="00F702DD">
        <w:rPr>
          <w:rFonts w:ascii="Arial Narrow" w:hAnsi="Arial Narrow"/>
          <w:sz w:val="22"/>
          <w:szCs w:val="22"/>
        </w:rPr>
        <w:t xml:space="preserve">at the </w:t>
      </w:r>
      <w:r w:rsidR="00910D6B" w:rsidRPr="00F702DD">
        <w:rPr>
          <w:rFonts w:ascii="Arial Narrow" w:hAnsi="Arial Narrow"/>
          <w:sz w:val="22"/>
          <w:szCs w:val="22"/>
        </w:rPr>
        <w:t>following location</w:t>
      </w:r>
      <w:r w:rsidRPr="00F702DD">
        <w:rPr>
          <w:rFonts w:ascii="Arial Narrow" w:hAnsi="Arial Narrow"/>
          <w:sz w:val="22"/>
          <w:szCs w:val="22"/>
        </w:rPr>
        <w:t xml:space="preserve">: </w:t>
      </w:r>
      <w:r w:rsidRPr="00F702DD">
        <w:rPr>
          <w:rFonts w:ascii="Arial Narrow" w:hAnsi="Arial Narrow"/>
          <w:b/>
          <w:bCs/>
          <w:sz w:val="22"/>
          <w:szCs w:val="22"/>
        </w:rPr>
        <w:t>UN Plaza, 303, Baizakov str., Almaty</w:t>
      </w:r>
      <w:r w:rsidR="004A31C6" w:rsidRPr="00F702D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Contact person for viewing is </w:t>
      </w:r>
      <w:r w:rsidRPr="00F702DD">
        <w:rPr>
          <w:rFonts w:ascii="Arial Narrow" w:hAnsi="Arial Narrow"/>
          <w:sz w:val="22"/>
          <w:szCs w:val="22"/>
          <w:u w:val="single"/>
        </w:rPr>
        <w:t>Timofey Solodov, +7 705 725 5333</w:t>
      </w:r>
      <w:r>
        <w:rPr>
          <w:rFonts w:ascii="Arial Narrow" w:hAnsi="Arial Narrow"/>
          <w:sz w:val="22"/>
          <w:szCs w:val="22"/>
        </w:rPr>
        <w:t>.</w:t>
      </w:r>
      <w:bookmarkEnd w:id="0"/>
    </w:p>
    <w:p w14:paraId="746A1E6A" w14:textId="77777777" w:rsidR="002E0232" w:rsidRPr="001C352C" w:rsidRDefault="004A31C6" w:rsidP="001C35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60" w:line="20" w:lineRule="atLeast"/>
        <w:ind w:left="283" w:hanging="357"/>
        <w:contextualSpacing w:val="0"/>
        <w:jc w:val="both"/>
        <w:rPr>
          <w:rFonts w:ascii="Arial Narrow" w:hAnsi="Arial Narrow"/>
          <w:sz w:val="22"/>
          <w:szCs w:val="22"/>
        </w:rPr>
      </w:pPr>
      <w:r w:rsidRPr="001C352C">
        <w:rPr>
          <w:rFonts w:ascii="Arial Narrow" w:hAnsi="Arial Narrow"/>
          <w:sz w:val="22"/>
          <w:szCs w:val="22"/>
        </w:rPr>
        <w:t>The bid opening will be within one week after deadline for bid submission.</w:t>
      </w:r>
    </w:p>
    <w:p w14:paraId="261DCE7B" w14:textId="31E6544D" w:rsidR="002E0232" w:rsidRPr="001C352C" w:rsidRDefault="004A31C6" w:rsidP="001C35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60" w:line="20" w:lineRule="atLeast"/>
        <w:ind w:left="283" w:hanging="357"/>
        <w:contextualSpacing w:val="0"/>
        <w:jc w:val="both"/>
        <w:rPr>
          <w:rFonts w:ascii="Arial Narrow" w:hAnsi="Arial Narrow"/>
          <w:sz w:val="22"/>
          <w:szCs w:val="22"/>
        </w:rPr>
      </w:pPr>
      <w:r w:rsidRPr="001C352C">
        <w:rPr>
          <w:rFonts w:ascii="Arial Narrow" w:hAnsi="Arial Narrow"/>
          <w:sz w:val="22"/>
          <w:szCs w:val="22"/>
        </w:rPr>
        <w:t xml:space="preserve">Once the winner is </w:t>
      </w:r>
      <w:r w:rsidR="00F702DD">
        <w:rPr>
          <w:rFonts w:ascii="Arial Narrow" w:hAnsi="Arial Narrow"/>
          <w:sz w:val="22"/>
          <w:szCs w:val="22"/>
        </w:rPr>
        <w:t>identified</w:t>
      </w:r>
      <w:r w:rsidRPr="001C352C">
        <w:rPr>
          <w:rFonts w:ascii="Arial Narrow" w:hAnsi="Arial Narrow"/>
          <w:sz w:val="22"/>
          <w:szCs w:val="22"/>
        </w:rPr>
        <w:t xml:space="preserve"> by UNHCR, the winner will </w:t>
      </w:r>
      <w:r w:rsidR="00577005" w:rsidRPr="001C352C">
        <w:rPr>
          <w:rFonts w:ascii="Arial Narrow" w:hAnsi="Arial Narrow"/>
          <w:sz w:val="22"/>
          <w:szCs w:val="22"/>
        </w:rPr>
        <w:t xml:space="preserve">need to confirm his/her acceptance to UNHCR in writing. UNHCR will then provide the bank account details where he/she will </w:t>
      </w:r>
      <w:r w:rsidRPr="001C352C">
        <w:rPr>
          <w:rFonts w:ascii="Arial Narrow" w:hAnsi="Arial Narrow"/>
          <w:sz w:val="22"/>
          <w:szCs w:val="22"/>
        </w:rPr>
        <w:t xml:space="preserve">be obliged to deposit the offered price to UNHCR bank account within </w:t>
      </w:r>
      <w:r w:rsidR="00F702DD">
        <w:rPr>
          <w:rFonts w:ascii="Arial Narrow" w:hAnsi="Arial Narrow"/>
          <w:sz w:val="22"/>
          <w:szCs w:val="22"/>
        </w:rPr>
        <w:t>5</w:t>
      </w:r>
      <w:r w:rsidRPr="001C352C">
        <w:rPr>
          <w:rFonts w:ascii="Arial Narrow" w:hAnsi="Arial Narrow"/>
          <w:sz w:val="22"/>
          <w:szCs w:val="22"/>
        </w:rPr>
        <w:t xml:space="preserve"> working days.</w:t>
      </w:r>
    </w:p>
    <w:p w14:paraId="608715D4" w14:textId="69103DB3" w:rsidR="002E0232" w:rsidRPr="001C352C" w:rsidRDefault="004A31C6" w:rsidP="001C35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60" w:line="20" w:lineRule="atLeast"/>
        <w:ind w:left="283" w:hanging="357"/>
        <w:contextualSpacing w:val="0"/>
        <w:jc w:val="both"/>
        <w:rPr>
          <w:rFonts w:ascii="Arial Narrow" w:hAnsi="Arial Narrow"/>
          <w:sz w:val="22"/>
          <w:szCs w:val="22"/>
        </w:rPr>
      </w:pPr>
      <w:r w:rsidRPr="001C352C">
        <w:rPr>
          <w:rFonts w:ascii="Arial Narrow" w:hAnsi="Arial Narrow"/>
          <w:sz w:val="22"/>
          <w:szCs w:val="22"/>
        </w:rPr>
        <w:t>If the first ranked bidder fails to deposit full offered amount within the set deadline, UNHCR may then decide to offer the</w:t>
      </w:r>
      <w:r w:rsidR="00910D6B" w:rsidRPr="001C352C">
        <w:rPr>
          <w:rFonts w:ascii="Arial Narrow" w:hAnsi="Arial Narrow"/>
          <w:sz w:val="22"/>
          <w:szCs w:val="22"/>
        </w:rPr>
        <w:t xml:space="preserve"> </w:t>
      </w:r>
      <w:r w:rsidRPr="001C352C">
        <w:rPr>
          <w:rFonts w:ascii="Arial Narrow" w:hAnsi="Arial Narrow"/>
          <w:sz w:val="22"/>
          <w:szCs w:val="22"/>
        </w:rPr>
        <w:t>vehicle to the second ranked bidder in writing. If the second ranked bidder accepts the offer in writing,</w:t>
      </w:r>
      <w:r w:rsidR="00910D6B" w:rsidRPr="001C352C">
        <w:rPr>
          <w:rFonts w:ascii="Arial Narrow" w:hAnsi="Arial Narrow"/>
          <w:sz w:val="22"/>
          <w:szCs w:val="22"/>
        </w:rPr>
        <w:t xml:space="preserve"> </w:t>
      </w:r>
      <w:r w:rsidRPr="001C352C">
        <w:rPr>
          <w:rFonts w:ascii="Arial Narrow" w:hAnsi="Arial Narrow"/>
          <w:sz w:val="22"/>
          <w:szCs w:val="22"/>
        </w:rPr>
        <w:t xml:space="preserve">he/she will be given </w:t>
      </w:r>
      <w:r w:rsidR="00F702DD">
        <w:rPr>
          <w:rFonts w:ascii="Arial Narrow" w:hAnsi="Arial Narrow"/>
          <w:sz w:val="22"/>
          <w:szCs w:val="22"/>
        </w:rPr>
        <w:t>5</w:t>
      </w:r>
      <w:r w:rsidRPr="001C352C">
        <w:rPr>
          <w:rFonts w:ascii="Arial Narrow" w:hAnsi="Arial Narrow"/>
          <w:sz w:val="22"/>
          <w:szCs w:val="22"/>
        </w:rPr>
        <w:t xml:space="preserve"> working days to pay in full. Should the second ranked bidder fails to pay within the</w:t>
      </w:r>
      <w:r w:rsidR="00910D6B" w:rsidRPr="001C352C">
        <w:rPr>
          <w:rFonts w:ascii="Arial Narrow" w:hAnsi="Arial Narrow"/>
          <w:sz w:val="22"/>
          <w:szCs w:val="22"/>
        </w:rPr>
        <w:t xml:space="preserve"> </w:t>
      </w:r>
      <w:r w:rsidRPr="001C352C">
        <w:rPr>
          <w:rFonts w:ascii="Arial Narrow" w:hAnsi="Arial Narrow"/>
          <w:sz w:val="22"/>
          <w:szCs w:val="22"/>
        </w:rPr>
        <w:t xml:space="preserve">communicated deadline, he/she will also </w:t>
      </w:r>
      <w:r w:rsidR="00F702DD">
        <w:rPr>
          <w:rFonts w:ascii="Arial Narrow" w:hAnsi="Arial Narrow"/>
          <w:sz w:val="22"/>
          <w:szCs w:val="22"/>
        </w:rPr>
        <w:t>be disqualified</w:t>
      </w:r>
      <w:r w:rsidRPr="001C352C">
        <w:rPr>
          <w:rFonts w:ascii="Arial Narrow" w:hAnsi="Arial Narrow"/>
          <w:sz w:val="22"/>
          <w:szCs w:val="22"/>
        </w:rPr>
        <w:t>.</w:t>
      </w:r>
    </w:p>
    <w:p w14:paraId="395D5B5B" w14:textId="70F35AD0" w:rsidR="002E0232" w:rsidRPr="001C352C" w:rsidRDefault="004A31C6" w:rsidP="001C35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60" w:line="20" w:lineRule="atLeast"/>
        <w:ind w:left="283" w:hanging="357"/>
        <w:contextualSpacing w:val="0"/>
        <w:jc w:val="both"/>
        <w:rPr>
          <w:rFonts w:ascii="Arial Narrow" w:hAnsi="Arial Narrow"/>
          <w:sz w:val="22"/>
          <w:szCs w:val="22"/>
        </w:rPr>
      </w:pPr>
      <w:r w:rsidRPr="001C352C">
        <w:rPr>
          <w:rFonts w:ascii="Arial Narrow" w:hAnsi="Arial Narrow"/>
          <w:sz w:val="22"/>
          <w:szCs w:val="22"/>
        </w:rPr>
        <w:t>Vehicles being sold at the auction have only third part</w:t>
      </w:r>
      <w:r w:rsidR="0073396D">
        <w:rPr>
          <w:rFonts w:ascii="Arial Narrow" w:hAnsi="Arial Narrow"/>
          <w:sz w:val="22"/>
          <w:szCs w:val="22"/>
        </w:rPr>
        <w:t xml:space="preserve">y insurance up to </w:t>
      </w:r>
      <w:r w:rsidR="00AF7DBA" w:rsidRPr="00AF7DBA">
        <w:rPr>
          <w:rFonts w:ascii="Arial Narrow" w:hAnsi="Arial Narrow"/>
          <w:sz w:val="22"/>
          <w:szCs w:val="22"/>
        </w:rPr>
        <w:t>August 2024</w:t>
      </w:r>
      <w:r w:rsidRPr="00AF7DBA">
        <w:rPr>
          <w:rFonts w:ascii="Arial Narrow" w:hAnsi="Arial Narrow"/>
          <w:sz w:val="22"/>
          <w:szCs w:val="22"/>
        </w:rPr>
        <w:t>.</w:t>
      </w:r>
    </w:p>
    <w:p w14:paraId="4D8676C4" w14:textId="5E3849CF" w:rsidR="002E0232" w:rsidRPr="001C352C" w:rsidRDefault="004A31C6" w:rsidP="001C35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60" w:line="20" w:lineRule="atLeast"/>
        <w:ind w:left="283" w:hanging="357"/>
        <w:contextualSpacing w:val="0"/>
        <w:jc w:val="both"/>
        <w:rPr>
          <w:rFonts w:ascii="Arial Narrow" w:hAnsi="Arial Narrow"/>
          <w:sz w:val="22"/>
          <w:szCs w:val="22"/>
        </w:rPr>
      </w:pPr>
      <w:r w:rsidRPr="001C352C">
        <w:rPr>
          <w:rFonts w:ascii="Arial Narrow" w:hAnsi="Arial Narrow"/>
          <w:sz w:val="22"/>
          <w:szCs w:val="22"/>
        </w:rPr>
        <w:t xml:space="preserve">Payment of municipality charges, taxes, customs charges and registration plate charges, </w:t>
      </w:r>
      <w:r w:rsidR="00910D6B" w:rsidRPr="001C352C">
        <w:rPr>
          <w:rFonts w:ascii="Arial Narrow" w:hAnsi="Arial Narrow"/>
          <w:sz w:val="22"/>
          <w:szCs w:val="22"/>
        </w:rPr>
        <w:t>T</w:t>
      </w:r>
      <w:r w:rsidRPr="001C352C">
        <w:rPr>
          <w:rFonts w:ascii="Arial Narrow" w:hAnsi="Arial Narrow"/>
          <w:sz w:val="22"/>
          <w:szCs w:val="22"/>
        </w:rPr>
        <w:t>ransfer of</w:t>
      </w:r>
      <w:r w:rsidR="002E0232" w:rsidRPr="001C352C">
        <w:rPr>
          <w:rFonts w:ascii="Arial Narrow" w:hAnsi="Arial Narrow"/>
          <w:sz w:val="22"/>
          <w:szCs w:val="22"/>
        </w:rPr>
        <w:t xml:space="preserve"> </w:t>
      </w:r>
      <w:r w:rsidR="00910D6B" w:rsidRPr="001C352C">
        <w:rPr>
          <w:rFonts w:ascii="Arial Narrow" w:hAnsi="Arial Narrow"/>
          <w:sz w:val="22"/>
          <w:szCs w:val="22"/>
        </w:rPr>
        <w:t>Ownership</w:t>
      </w:r>
      <w:r w:rsidRPr="001C352C">
        <w:rPr>
          <w:rFonts w:ascii="Arial Narrow" w:hAnsi="Arial Narrow"/>
          <w:sz w:val="22"/>
          <w:szCs w:val="22"/>
        </w:rPr>
        <w:t xml:space="preserve"> of the vehicle(s) purchased at the auction in police </w:t>
      </w:r>
      <w:r w:rsidR="000C53E9" w:rsidRPr="001C352C">
        <w:rPr>
          <w:rFonts w:ascii="Arial Narrow" w:hAnsi="Arial Narrow"/>
          <w:sz w:val="22"/>
          <w:szCs w:val="22"/>
        </w:rPr>
        <w:t>centers</w:t>
      </w:r>
      <w:r w:rsidRPr="001C352C">
        <w:rPr>
          <w:rFonts w:ascii="Arial Narrow" w:hAnsi="Arial Narrow"/>
          <w:sz w:val="22"/>
          <w:szCs w:val="22"/>
        </w:rPr>
        <w:t xml:space="preserve"> and/or official notary services, etc.</w:t>
      </w:r>
      <w:r w:rsidR="00910D6B" w:rsidRPr="001C352C">
        <w:rPr>
          <w:rFonts w:ascii="Arial Narrow" w:hAnsi="Arial Narrow"/>
          <w:sz w:val="22"/>
          <w:szCs w:val="22"/>
        </w:rPr>
        <w:t xml:space="preserve"> </w:t>
      </w:r>
      <w:r w:rsidRPr="001C352C">
        <w:rPr>
          <w:rFonts w:ascii="Arial Narrow" w:hAnsi="Arial Narrow"/>
          <w:sz w:val="22"/>
          <w:szCs w:val="22"/>
        </w:rPr>
        <w:t>shall be the responsibility of the Buyer.</w:t>
      </w:r>
    </w:p>
    <w:p w14:paraId="3A872CB2" w14:textId="77777777" w:rsidR="002E0232" w:rsidRPr="001C352C" w:rsidRDefault="004A31C6" w:rsidP="001C35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60" w:line="20" w:lineRule="atLeast"/>
        <w:ind w:left="283" w:hanging="357"/>
        <w:contextualSpacing w:val="0"/>
        <w:jc w:val="both"/>
        <w:rPr>
          <w:rFonts w:ascii="Arial Narrow" w:hAnsi="Arial Narrow"/>
          <w:sz w:val="22"/>
          <w:szCs w:val="22"/>
        </w:rPr>
      </w:pPr>
      <w:r w:rsidRPr="001C352C">
        <w:rPr>
          <w:rFonts w:ascii="Arial Narrow" w:hAnsi="Arial Narrow"/>
          <w:sz w:val="22"/>
          <w:szCs w:val="22"/>
        </w:rPr>
        <w:t>The Buyer will be responsible to obtain any certificate required for registration of the vehicle i.e. standard</w:t>
      </w:r>
      <w:r w:rsidR="00910D6B" w:rsidRPr="001C352C">
        <w:rPr>
          <w:rFonts w:ascii="Arial Narrow" w:hAnsi="Arial Narrow"/>
          <w:sz w:val="22"/>
          <w:szCs w:val="22"/>
        </w:rPr>
        <w:t xml:space="preserve"> </w:t>
      </w:r>
      <w:r w:rsidRPr="001C352C">
        <w:rPr>
          <w:rFonts w:ascii="Arial Narrow" w:hAnsi="Arial Narrow"/>
          <w:sz w:val="22"/>
          <w:szCs w:val="22"/>
        </w:rPr>
        <w:t>and environment certificates</w:t>
      </w:r>
      <w:r w:rsidR="002E0232" w:rsidRPr="001C352C">
        <w:rPr>
          <w:rFonts w:ascii="Arial Narrow" w:hAnsi="Arial Narrow"/>
          <w:sz w:val="22"/>
          <w:szCs w:val="22"/>
        </w:rPr>
        <w:t xml:space="preserve">. </w:t>
      </w:r>
    </w:p>
    <w:p w14:paraId="6ECA8D4A" w14:textId="77777777" w:rsidR="002E0232" w:rsidRPr="001C352C" w:rsidRDefault="004A31C6" w:rsidP="001C35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60" w:line="20" w:lineRule="atLeast"/>
        <w:ind w:left="283" w:hanging="357"/>
        <w:contextualSpacing w:val="0"/>
        <w:jc w:val="both"/>
        <w:rPr>
          <w:rFonts w:ascii="Arial Narrow" w:hAnsi="Arial Narrow"/>
          <w:sz w:val="22"/>
          <w:szCs w:val="22"/>
        </w:rPr>
      </w:pPr>
      <w:r w:rsidRPr="001C352C">
        <w:rPr>
          <w:rFonts w:ascii="Arial Narrow" w:hAnsi="Arial Narrow"/>
          <w:sz w:val="22"/>
          <w:szCs w:val="22"/>
        </w:rPr>
        <w:t>Upon full payment of the vehicle price, all correspondence and relevant permits from competent authorities</w:t>
      </w:r>
      <w:r w:rsidR="00910D6B" w:rsidRPr="001C352C">
        <w:rPr>
          <w:rFonts w:ascii="Arial Narrow" w:hAnsi="Arial Narrow"/>
          <w:sz w:val="22"/>
          <w:szCs w:val="22"/>
        </w:rPr>
        <w:t xml:space="preserve"> </w:t>
      </w:r>
      <w:r w:rsidRPr="001C352C">
        <w:rPr>
          <w:rFonts w:ascii="Arial Narrow" w:hAnsi="Arial Narrow"/>
          <w:sz w:val="22"/>
          <w:szCs w:val="22"/>
        </w:rPr>
        <w:t>shall be made by UNHCR representative and the winner shall follow up</w:t>
      </w:r>
      <w:r w:rsidR="00910D6B" w:rsidRPr="001C352C">
        <w:rPr>
          <w:rFonts w:ascii="Arial Narrow" w:hAnsi="Arial Narrow"/>
          <w:sz w:val="22"/>
          <w:szCs w:val="22"/>
        </w:rPr>
        <w:t xml:space="preserve"> </w:t>
      </w:r>
      <w:r w:rsidRPr="001C352C">
        <w:rPr>
          <w:rFonts w:ascii="Arial Narrow" w:hAnsi="Arial Narrow"/>
          <w:sz w:val="22"/>
          <w:szCs w:val="22"/>
        </w:rPr>
        <w:t xml:space="preserve">on obtaining </w:t>
      </w:r>
      <w:r w:rsidR="0073396D">
        <w:rPr>
          <w:rFonts w:ascii="Arial Narrow" w:hAnsi="Arial Narrow"/>
          <w:sz w:val="22"/>
          <w:szCs w:val="22"/>
        </w:rPr>
        <w:t xml:space="preserve">appropriate </w:t>
      </w:r>
      <w:r w:rsidRPr="001C352C">
        <w:rPr>
          <w:rFonts w:ascii="Arial Narrow" w:hAnsi="Arial Narrow"/>
          <w:sz w:val="22"/>
          <w:szCs w:val="22"/>
        </w:rPr>
        <w:t>registrations plates.</w:t>
      </w:r>
    </w:p>
    <w:p w14:paraId="6B9B4DE9" w14:textId="06B677F9" w:rsidR="002E0232" w:rsidRPr="001C352C" w:rsidRDefault="004A31C6" w:rsidP="001C35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60" w:line="20" w:lineRule="atLeast"/>
        <w:ind w:left="283" w:hanging="357"/>
        <w:contextualSpacing w:val="0"/>
        <w:jc w:val="both"/>
        <w:rPr>
          <w:rFonts w:ascii="Arial Narrow" w:hAnsi="Arial Narrow"/>
          <w:sz w:val="22"/>
          <w:szCs w:val="22"/>
        </w:rPr>
      </w:pPr>
      <w:r w:rsidRPr="001C352C">
        <w:rPr>
          <w:rFonts w:ascii="Arial Narrow" w:hAnsi="Arial Narrow"/>
          <w:sz w:val="22"/>
          <w:szCs w:val="22"/>
        </w:rPr>
        <w:t xml:space="preserve">The vehicle/s will be physically </w:t>
      </w:r>
      <w:r w:rsidR="000C53E9" w:rsidRPr="001C352C">
        <w:rPr>
          <w:rFonts w:ascii="Arial Narrow" w:hAnsi="Arial Narrow"/>
          <w:sz w:val="22"/>
          <w:szCs w:val="22"/>
        </w:rPr>
        <w:t>handed over</w:t>
      </w:r>
      <w:r w:rsidRPr="001C352C">
        <w:rPr>
          <w:rFonts w:ascii="Arial Narrow" w:hAnsi="Arial Narrow"/>
          <w:sz w:val="22"/>
          <w:szCs w:val="22"/>
        </w:rPr>
        <w:t xml:space="preserve"> to awarded bidder after full deposit of the offered price and</w:t>
      </w:r>
      <w:r w:rsidR="00910D6B" w:rsidRPr="001C352C">
        <w:rPr>
          <w:rFonts w:ascii="Arial Narrow" w:hAnsi="Arial Narrow"/>
          <w:sz w:val="22"/>
          <w:szCs w:val="22"/>
        </w:rPr>
        <w:t xml:space="preserve"> </w:t>
      </w:r>
      <w:r w:rsidRPr="001C352C">
        <w:rPr>
          <w:rFonts w:ascii="Arial Narrow" w:hAnsi="Arial Narrow"/>
          <w:sz w:val="22"/>
          <w:szCs w:val="22"/>
        </w:rPr>
        <w:t xml:space="preserve">only </w:t>
      </w:r>
      <w:r w:rsidR="0073396D">
        <w:rPr>
          <w:rFonts w:ascii="Arial Narrow" w:hAnsi="Arial Narrow"/>
          <w:sz w:val="22"/>
          <w:szCs w:val="22"/>
        </w:rPr>
        <w:t>when</w:t>
      </w:r>
      <w:r w:rsidRPr="001C352C">
        <w:rPr>
          <w:rFonts w:ascii="Arial Narrow" w:hAnsi="Arial Narrow"/>
          <w:sz w:val="22"/>
          <w:szCs w:val="22"/>
        </w:rPr>
        <w:t xml:space="preserve"> authorization letter is received from MFA to transfer the ownership.</w:t>
      </w:r>
    </w:p>
    <w:p w14:paraId="4008D191" w14:textId="77777777" w:rsidR="002E0232" w:rsidRPr="001C352C" w:rsidRDefault="004A31C6" w:rsidP="001C35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60" w:line="20" w:lineRule="atLeast"/>
        <w:ind w:left="283" w:hanging="357"/>
        <w:contextualSpacing w:val="0"/>
        <w:jc w:val="both"/>
        <w:rPr>
          <w:rFonts w:ascii="Arial Narrow" w:hAnsi="Arial Narrow"/>
          <w:sz w:val="22"/>
          <w:szCs w:val="22"/>
        </w:rPr>
      </w:pPr>
      <w:r w:rsidRPr="001C352C">
        <w:rPr>
          <w:rFonts w:ascii="Arial Narrow" w:hAnsi="Arial Narrow"/>
          <w:sz w:val="22"/>
          <w:szCs w:val="22"/>
        </w:rPr>
        <w:t>Provision of a copy of national ID card by the bidders is compulsory.</w:t>
      </w:r>
    </w:p>
    <w:p w14:paraId="2D5C6D23" w14:textId="77777777" w:rsidR="002E0232" w:rsidRPr="001C352C" w:rsidRDefault="004A31C6" w:rsidP="001C35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60" w:line="20" w:lineRule="atLeast"/>
        <w:ind w:left="283" w:hanging="357"/>
        <w:contextualSpacing w:val="0"/>
        <w:jc w:val="both"/>
        <w:rPr>
          <w:rFonts w:ascii="Arial Narrow" w:hAnsi="Arial Narrow"/>
          <w:sz w:val="22"/>
          <w:szCs w:val="22"/>
        </w:rPr>
      </w:pPr>
      <w:r w:rsidRPr="001C352C">
        <w:rPr>
          <w:rFonts w:ascii="Arial Narrow" w:hAnsi="Arial Narrow"/>
          <w:sz w:val="22"/>
          <w:szCs w:val="22"/>
        </w:rPr>
        <w:t>Upon payment of the full amount (100% of the sales price) dissuasion shall not be admissible and paid</w:t>
      </w:r>
      <w:r w:rsidR="00910D6B" w:rsidRPr="001C352C">
        <w:rPr>
          <w:rFonts w:ascii="Arial Narrow" w:hAnsi="Arial Narrow"/>
          <w:sz w:val="22"/>
          <w:szCs w:val="22"/>
        </w:rPr>
        <w:t xml:space="preserve"> </w:t>
      </w:r>
      <w:r w:rsidRPr="001C352C">
        <w:rPr>
          <w:rFonts w:ascii="Arial Narrow" w:hAnsi="Arial Narrow"/>
          <w:sz w:val="22"/>
          <w:szCs w:val="22"/>
        </w:rPr>
        <w:t>advances shall not be reimbursed.</w:t>
      </w:r>
    </w:p>
    <w:p w14:paraId="4DD399CD" w14:textId="77777777" w:rsidR="002E0232" w:rsidRPr="001C352C" w:rsidRDefault="004A31C6" w:rsidP="001C35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60" w:line="20" w:lineRule="atLeast"/>
        <w:ind w:left="283" w:hanging="357"/>
        <w:contextualSpacing w:val="0"/>
        <w:jc w:val="both"/>
        <w:rPr>
          <w:rFonts w:ascii="Arial Narrow" w:hAnsi="Arial Narrow"/>
          <w:b/>
          <w:bCs/>
          <w:sz w:val="22"/>
          <w:szCs w:val="22"/>
        </w:rPr>
      </w:pPr>
      <w:r w:rsidRPr="001C352C">
        <w:rPr>
          <w:rFonts w:ascii="Arial Narrow" w:hAnsi="Arial Narrow"/>
          <w:sz w:val="22"/>
          <w:szCs w:val="22"/>
        </w:rPr>
        <w:t xml:space="preserve">The Bidder hereby acknowledges that the purpose of the purchase is for </w:t>
      </w:r>
      <w:r w:rsidRPr="0073396D">
        <w:rPr>
          <w:rFonts w:ascii="Arial Narrow" w:hAnsi="Arial Narrow"/>
          <w:sz w:val="22"/>
          <w:szCs w:val="22"/>
          <w:u w:val="single"/>
        </w:rPr>
        <w:t>civilian use only</w:t>
      </w:r>
      <w:r w:rsidRPr="001C352C">
        <w:rPr>
          <w:rFonts w:ascii="Arial Narrow" w:hAnsi="Arial Narrow"/>
          <w:sz w:val="22"/>
          <w:szCs w:val="22"/>
        </w:rPr>
        <w:t>.</w:t>
      </w:r>
    </w:p>
    <w:p w14:paraId="49C02F41" w14:textId="77777777" w:rsidR="004A31C6" w:rsidRPr="001C352C" w:rsidRDefault="004A31C6" w:rsidP="001C35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60" w:line="20" w:lineRule="atLeast"/>
        <w:ind w:left="283" w:hanging="357"/>
        <w:contextualSpacing w:val="0"/>
        <w:jc w:val="both"/>
        <w:rPr>
          <w:rFonts w:ascii="Arial Narrow" w:hAnsi="Arial Narrow"/>
          <w:b/>
          <w:bCs/>
          <w:sz w:val="22"/>
          <w:szCs w:val="22"/>
        </w:rPr>
      </w:pPr>
      <w:r w:rsidRPr="001C352C">
        <w:rPr>
          <w:rFonts w:ascii="Arial Narrow" w:hAnsi="Arial Narrow"/>
          <w:b/>
          <w:bCs/>
          <w:sz w:val="22"/>
          <w:szCs w:val="22"/>
        </w:rPr>
        <w:t>UNHCR staff members are not permitted to participate in bidding for any of the items subject to this sale</w:t>
      </w:r>
      <w:r w:rsidR="00910D6B" w:rsidRPr="001C352C">
        <w:rPr>
          <w:rFonts w:ascii="Arial Narrow" w:hAnsi="Arial Narrow"/>
          <w:b/>
          <w:bCs/>
          <w:sz w:val="22"/>
          <w:szCs w:val="22"/>
        </w:rPr>
        <w:t xml:space="preserve"> </w:t>
      </w:r>
      <w:r w:rsidRPr="001C352C">
        <w:rPr>
          <w:rFonts w:ascii="Arial Narrow" w:hAnsi="Arial Narrow"/>
          <w:b/>
          <w:bCs/>
          <w:sz w:val="22"/>
          <w:szCs w:val="22"/>
        </w:rPr>
        <w:t>process.</w:t>
      </w:r>
    </w:p>
    <w:p w14:paraId="6CE1AC06" w14:textId="77777777" w:rsidR="00F266EB" w:rsidRPr="00B90BEE" w:rsidRDefault="00F93A40" w:rsidP="00B90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40"/>
          <w:tab w:val="left" w:pos="5215"/>
          <w:tab w:val="left" w:pos="6522"/>
          <w:tab w:val="left" w:pos="8734"/>
        </w:tabs>
        <w:spacing w:line="20" w:lineRule="atLeast"/>
        <w:rPr>
          <w:rFonts w:ascii="Arial Narrow" w:hAnsi="Arial Narrow"/>
          <w:b/>
          <w:bCs/>
          <w:color w:val="000000"/>
        </w:rPr>
      </w:pPr>
      <w:r w:rsidRPr="00B90BEE">
        <w:rPr>
          <w:rFonts w:ascii="Arial Narrow" w:hAnsi="Arial Narrow" w:cs="Arial"/>
          <w:bCs/>
          <w:color w:val="000000"/>
        </w:rPr>
        <w:t>This form is to be used to make a firm bid</w:t>
      </w:r>
      <w:r w:rsidR="00302983" w:rsidRPr="00B90BEE">
        <w:rPr>
          <w:rFonts w:ascii="Arial Narrow" w:hAnsi="Arial Narrow" w:cs="Arial"/>
          <w:bCs/>
          <w:color w:val="000000"/>
        </w:rPr>
        <w:t xml:space="preserve"> </w:t>
      </w:r>
      <w:r w:rsidR="0067746F" w:rsidRPr="00B90BEE">
        <w:rPr>
          <w:rFonts w:ascii="Arial Narrow" w:hAnsi="Arial Narrow" w:cs="Arial"/>
          <w:bCs/>
          <w:color w:val="000000"/>
        </w:rPr>
        <w:t xml:space="preserve">for </w:t>
      </w:r>
      <w:r w:rsidR="00302983" w:rsidRPr="00B90BEE">
        <w:rPr>
          <w:rFonts w:ascii="Arial Narrow" w:hAnsi="Arial Narrow" w:cs="Arial"/>
          <w:bCs/>
          <w:color w:val="000000"/>
        </w:rPr>
        <w:t>the auction of used UNHCR vehicles as listed below</w:t>
      </w:r>
      <w:r w:rsidRPr="00B90BEE">
        <w:rPr>
          <w:rFonts w:ascii="Arial Narrow" w:hAnsi="Arial Narrow" w:cs="Arial"/>
          <w:bCs/>
          <w:color w:val="000000"/>
        </w:rPr>
        <w:t>.</w:t>
      </w:r>
      <w:r w:rsidR="00CC5687" w:rsidRPr="00B90BEE">
        <w:rPr>
          <w:rFonts w:ascii="Arial Narrow" w:hAnsi="Arial Narrow" w:cs="Arial"/>
          <w:bCs/>
          <w:color w:val="000000"/>
        </w:rPr>
        <w:t xml:space="preserve">  Other forms or types of formats </w:t>
      </w:r>
      <w:r w:rsidR="0067746F" w:rsidRPr="00B90BEE">
        <w:rPr>
          <w:rFonts w:ascii="Arial Narrow" w:hAnsi="Arial Narrow" w:cs="Arial"/>
          <w:bCs/>
          <w:color w:val="000000"/>
        </w:rPr>
        <w:t xml:space="preserve">used to make a bid </w:t>
      </w:r>
      <w:r w:rsidR="00CC5687" w:rsidRPr="00B90BEE">
        <w:rPr>
          <w:rFonts w:ascii="Arial Narrow" w:hAnsi="Arial Narrow" w:cs="Arial"/>
          <w:bCs/>
          <w:color w:val="000000"/>
        </w:rPr>
        <w:t>may be rejected.</w:t>
      </w:r>
      <w:r w:rsidRPr="00B90BEE">
        <w:rPr>
          <w:rFonts w:ascii="Arial Narrow" w:hAnsi="Arial Narrow" w:cs="Arial"/>
          <w:bCs/>
          <w:color w:val="000000"/>
        </w:rPr>
        <w:t xml:space="preserve"> </w:t>
      </w:r>
      <w:r w:rsidR="009E7C91" w:rsidRPr="00B90BEE">
        <w:rPr>
          <w:rFonts w:ascii="Arial Narrow" w:hAnsi="Arial Narrow" w:cs="Arial"/>
          <w:bCs/>
          <w:color w:val="000000"/>
        </w:rPr>
        <w:t xml:space="preserve"> If bidding on more than one vehicle, please fill a separate bid form for each vehicle.</w:t>
      </w:r>
      <w:r w:rsidRPr="00B90BEE">
        <w:rPr>
          <w:rFonts w:ascii="Arial Narrow" w:hAnsi="Arial Narrow" w:cs="Arial"/>
          <w:bCs/>
          <w:color w:val="000000"/>
        </w:rPr>
        <w:t xml:space="preserve"> </w:t>
      </w:r>
    </w:p>
    <w:p w14:paraId="28915319" w14:textId="77777777" w:rsidR="00F93A40" w:rsidRPr="00B90BEE" w:rsidRDefault="00F93A40" w:rsidP="00B90BEE">
      <w:pPr>
        <w:tabs>
          <w:tab w:val="left" w:pos="3940"/>
          <w:tab w:val="left" w:pos="5215"/>
          <w:tab w:val="left" w:pos="6522"/>
          <w:tab w:val="left" w:pos="8734"/>
        </w:tabs>
        <w:spacing w:line="20" w:lineRule="atLeast"/>
        <w:rPr>
          <w:rFonts w:ascii="Arial Narrow" w:hAnsi="Arial Narrow"/>
          <w:b/>
          <w:bCs/>
          <w:color w:val="000000"/>
        </w:rPr>
      </w:pPr>
    </w:p>
    <w:p w14:paraId="6A2DB5BB" w14:textId="77777777" w:rsidR="00133850" w:rsidRPr="00B90BEE" w:rsidRDefault="00F93A40" w:rsidP="00B90BEE">
      <w:pPr>
        <w:tabs>
          <w:tab w:val="left" w:pos="3940"/>
          <w:tab w:val="left" w:pos="5215"/>
          <w:tab w:val="left" w:pos="6522"/>
          <w:tab w:val="left" w:pos="8734"/>
        </w:tabs>
        <w:spacing w:line="20" w:lineRule="atLeast"/>
        <w:rPr>
          <w:rFonts w:ascii="Arial Narrow" w:hAnsi="Arial Narrow" w:cs="Arial"/>
          <w:b/>
          <w:bCs/>
          <w:color w:val="000000"/>
        </w:rPr>
      </w:pPr>
      <w:r w:rsidRPr="00B90BEE">
        <w:rPr>
          <w:rFonts w:ascii="Arial Narrow" w:hAnsi="Arial Narrow" w:cs="Arial"/>
          <w:b/>
          <w:bCs/>
          <w:color w:val="000000"/>
        </w:rPr>
        <w:t>I</w:t>
      </w:r>
      <w:r w:rsidR="00133850" w:rsidRPr="00B90BEE">
        <w:rPr>
          <w:rFonts w:ascii="Arial Narrow" w:hAnsi="Arial Narrow" w:cs="Arial"/>
          <w:b/>
          <w:bCs/>
          <w:color w:val="000000"/>
        </w:rPr>
        <w:t>MPORTANT NOTICES:</w:t>
      </w:r>
    </w:p>
    <w:p w14:paraId="76A1A3FE" w14:textId="357D9084" w:rsidR="00133850" w:rsidRPr="00B90BEE" w:rsidRDefault="00133850" w:rsidP="00B90BEE">
      <w:pPr>
        <w:pStyle w:val="ListParagraph"/>
        <w:numPr>
          <w:ilvl w:val="0"/>
          <w:numId w:val="6"/>
        </w:numPr>
        <w:tabs>
          <w:tab w:val="left" w:pos="3940"/>
          <w:tab w:val="left" w:pos="5215"/>
          <w:tab w:val="left" w:pos="6522"/>
          <w:tab w:val="left" w:pos="8734"/>
        </w:tabs>
        <w:spacing w:after="0" w:line="20" w:lineRule="atLeast"/>
        <w:rPr>
          <w:rFonts w:ascii="Arial Narrow" w:hAnsi="Arial Narrow"/>
          <w:bCs/>
          <w:color w:val="000000"/>
          <w:sz w:val="22"/>
          <w:szCs w:val="22"/>
        </w:rPr>
      </w:pPr>
      <w:r w:rsidRPr="00B90BEE">
        <w:rPr>
          <w:rFonts w:ascii="Arial Narrow" w:hAnsi="Arial Narrow"/>
          <w:bCs/>
          <w:color w:val="000000"/>
          <w:sz w:val="22"/>
          <w:szCs w:val="22"/>
          <w:lang w:val="en-GB"/>
        </w:rPr>
        <w:t xml:space="preserve">Your offer must indicate the currency of offer </w:t>
      </w:r>
      <w:r w:rsidR="00B90BEE" w:rsidRPr="00B90BEE">
        <w:rPr>
          <w:rFonts w:ascii="Arial Narrow" w:hAnsi="Arial Narrow"/>
          <w:bCs/>
          <w:color w:val="000000"/>
          <w:sz w:val="22"/>
          <w:szCs w:val="22"/>
          <w:lang w:val="en-GB"/>
        </w:rPr>
        <w:t>(e</w:t>
      </w:r>
      <w:r w:rsidRPr="00B90BEE">
        <w:rPr>
          <w:rFonts w:ascii="Arial Narrow" w:hAnsi="Arial Narrow"/>
          <w:bCs/>
          <w:color w:val="000000"/>
          <w:sz w:val="22"/>
          <w:szCs w:val="22"/>
          <w:lang w:val="en-GB"/>
        </w:rPr>
        <w:t xml:space="preserve">ither </w:t>
      </w:r>
      <w:r w:rsidR="000C53E9">
        <w:rPr>
          <w:rFonts w:ascii="Arial Narrow" w:hAnsi="Arial Narrow"/>
          <w:bCs/>
          <w:color w:val="000000"/>
          <w:sz w:val="22"/>
          <w:szCs w:val="22"/>
          <w:lang w:val="en-GB"/>
        </w:rPr>
        <w:t>KZT</w:t>
      </w:r>
      <w:r w:rsidRPr="00B90BEE">
        <w:rPr>
          <w:rFonts w:ascii="Arial Narrow" w:hAnsi="Arial Narrow"/>
          <w:bCs/>
          <w:color w:val="000000"/>
          <w:sz w:val="22"/>
          <w:szCs w:val="22"/>
          <w:lang w:val="en-GB"/>
        </w:rPr>
        <w:t xml:space="preserve"> or USD</w:t>
      </w:r>
      <w:r w:rsidR="00B90BEE" w:rsidRPr="00B90BEE">
        <w:rPr>
          <w:rFonts w:ascii="Arial Narrow" w:hAnsi="Arial Narrow"/>
          <w:bCs/>
          <w:color w:val="000000"/>
          <w:sz w:val="22"/>
          <w:szCs w:val="22"/>
          <w:lang w:val="en-GB"/>
        </w:rPr>
        <w:t>)</w:t>
      </w:r>
      <w:r w:rsidRPr="00B90BEE">
        <w:rPr>
          <w:rFonts w:ascii="Arial Narrow" w:hAnsi="Arial Narrow"/>
          <w:bCs/>
          <w:color w:val="000000"/>
          <w:sz w:val="22"/>
          <w:szCs w:val="22"/>
          <w:lang w:val="en-GB"/>
        </w:rPr>
        <w:t>. If not, the bid will be invalid.</w:t>
      </w:r>
      <w:r w:rsidR="00AF7DBA" w:rsidRPr="00AF7DBA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AF7DBA" w:rsidRPr="00AF7DBA"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In case of payment in KZT, </w:t>
      </w:r>
      <w:r w:rsidR="00AF7DBA" w:rsidRPr="00AF7DBA">
        <w:rPr>
          <w:rFonts w:ascii="Arial Narrow" w:hAnsi="Arial Narrow"/>
          <w:bCs/>
          <w:i/>
          <w:iCs/>
          <w:color w:val="000000"/>
          <w:sz w:val="22"/>
          <w:szCs w:val="22"/>
          <w:u w:val="single"/>
        </w:rPr>
        <w:t>UN exchange rate on the day of bid submission will be applied</w:t>
      </w:r>
      <w:r w:rsidR="00AF7DBA" w:rsidRPr="00AF7DBA"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. UN rate can be checked on the link </w:t>
      </w:r>
      <w:hyperlink r:id="rId9" w:anchor="K" w:history="1">
        <w:r w:rsidR="00AF7DBA" w:rsidRPr="00AF7DBA">
          <w:rPr>
            <w:rStyle w:val="Hyperlink"/>
            <w:rFonts w:ascii="Arial Narrow" w:hAnsi="Arial Narrow"/>
            <w:bCs/>
            <w:i/>
            <w:iCs/>
            <w:sz w:val="22"/>
            <w:szCs w:val="22"/>
          </w:rPr>
          <w:t>https://treasury.un.org/operationalrates/OperationalRates.php#K</w:t>
        </w:r>
      </w:hyperlink>
      <w:r w:rsidR="00AF7DBA">
        <w:rPr>
          <w:rFonts w:ascii="Arial Narrow" w:hAnsi="Arial Narrow"/>
          <w:bCs/>
          <w:color w:val="000000"/>
          <w:sz w:val="22"/>
          <w:szCs w:val="22"/>
        </w:rPr>
        <w:t xml:space="preserve"> </w:t>
      </w:r>
    </w:p>
    <w:p w14:paraId="45F6680F" w14:textId="6DE94A96" w:rsidR="004E7D4D" w:rsidRDefault="000B0DBF" w:rsidP="00B90BEE">
      <w:pPr>
        <w:pStyle w:val="ListParagraph"/>
        <w:numPr>
          <w:ilvl w:val="0"/>
          <w:numId w:val="6"/>
        </w:numPr>
        <w:tabs>
          <w:tab w:val="left" w:pos="3940"/>
          <w:tab w:val="left" w:pos="5215"/>
          <w:tab w:val="left" w:pos="6522"/>
          <w:tab w:val="left" w:pos="8734"/>
        </w:tabs>
        <w:spacing w:after="0" w:line="20" w:lineRule="atLeast"/>
        <w:rPr>
          <w:rFonts w:ascii="Arial Narrow" w:hAnsi="Arial Narrow"/>
          <w:bCs/>
          <w:color w:val="000000"/>
          <w:sz w:val="22"/>
          <w:szCs w:val="22"/>
        </w:rPr>
      </w:pPr>
      <w:r w:rsidRPr="00B90BEE">
        <w:rPr>
          <w:rFonts w:ascii="Arial Narrow" w:hAnsi="Arial Narrow"/>
          <w:bCs/>
          <w:color w:val="000000"/>
          <w:sz w:val="22"/>
          <w:szCs w:val="22"/>
        </w:rPr>
        <w:t xml:space="preserve">Vehicles </w:t>
      </w:r>
      <w:r w:rsidR="00133850" w:rsidRPr="00B90BEE">
        <w:rPr>
          <w:rFonts w:ascii="Arial Narrow" w:hAnsi="Arial Narrow"/>
          <w:bCs/>
          <w:color w:val="000000"/>
          <w:sz w:val="22"/>
          <w:szCs w:val="22"/>
        </w:rPr>
        <w:t>indicated a</w:t>
      </w:r>
      <w:r w:rsidR="001B0BA6">
        <w:rPr>
          <w:rFonts w:ascii="Arial Narrow" w:hAnsi="Arial Narrow"/>
          <w:bCs/>
          <w:color w:val="000000"/>
          <w:sz w:val="22"/>
          <w:szCs w:val="22"/>
        </w:rPr>
        <w:t>re</w:t>
      </w:r>
      <w:r w:rsidR="00133850" w:rsidRPr="00B90BEE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Pr="00B90BEE">
        <w:rPr>
          <w:rFonts w:ascii="Arial Narrow" w:hAnsi="Arial Narrow"/>
          <w:bCs/>
          <w:color w:val="000000"/>
          <w:sz w:val="22"/>
          <w:szCs w:val="22"/>
        </w:rPr>
        <w:t xml:space="preserve">*Not Customs Cleared* </w:t>
      </w:r>
    </w:p>
    <w:p w14:paraId="4FD62F84" w14:textId="77777777" w:rsidR="001B0BA6" w:rsidRPr="00B90BEE" w:rsidRDefault="001B0BA6" w:rsidP="001B0BA6">
      <w:pPr>
        <w:pStyle w:val="ListParagraph"/>
        <w:numPr>
          <w:ilvl w:val="0"/>
          <w:numId w:val="0"/>
        </w:numPr>
        <w:tabs>
          <w:tab w:val="left" w:pos="3940"/>
          <w:tab w:val="left" w:pos="5215"/>
          <w:tab w:val="left" w:pos="6522"/>
          <w:tab w:val="left" w:pos="8734"/>
        </w:tabs>
        <w:spacing w:after="0" w:line="20" w:lineRule="atLeast"/>
        <w:ind w:left="720"/>
        <w:rPr>
          <w:rFonts w:ascii="Arial Narrow" w:hAnsi="Arial Narrow"/>
          <w:bCs/>
          <w:color w:val="000000"/>
          <w:sz w:val="22"/>
          <w:szCs w:val="22"/>
        </w:rPr>
      </w:pPr>
    </w:p>
    <w:tbl>
      <w:tblPr>
        <w:tblW w:w="9639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850"/>
        <w:gridCol w:w="1134"/>
        <w:gridCol w:w="2127"/>
        <w:gridCol w:w="1134"/>
        <w:gridCol w:w="1275"/>
      </w:tblGrid>
      <w:tr w:rsidR="002C4050" w:rsidRPr="00B90BEE" w14:paraId="549B0F93" w14:textId="77777777" w:rsidTr="002C4050">
        <w:trPr>
          <w:trHeight w:val="50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902D11B" w14:textId="77777777" w:rsidR="007245DE" w:rsidRPr="00B90BEE" w:rsidRDefault="007245DE" w:rsidP="00B90BEE">
            <w:pPr>
              <w:jc w:val="center"/>
              <w:rPr>
                <w:rFonts w:ascii="Arial Narrow" w:hAnsi="Arial Narrow"/>
                <w:bCs/>
                <w:color w:val="000000"/>
                <w:sz w:val="21"/>
                <w:szCs w:val="21"/>
              </w:rPr>
            </w:pPr>
            <w:r w:rsidRPr="00B90BEE">
              <w:rPr>
                <w:rFonts w:ascii="Arial Narrow" w:hAnsi="Arial Narrow"/>
                <w:bCs/>
                <w:color w:val="000000"/>
                <w:sz w:val="21"/>
                <w:szCs w:val="21"/>
              </w:rPr>
              <w:lastRenderedPageBreak/>
              <w:t>Lot #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CC17E" w14:textId="77777777" w:rsidR="007245DE" w:rsidRPr="00B90BEE" w:rsidRDefault="007245DE" w:rsidP="00B90BEE">
            <w:pPr>
              <w:jc w:val="center"/>
              <w:rPr>
                <w:rFonts w:ascii="Arial Narrow" w:hAnsi="Arial Narrow"/>
                <w:bCs/>
                <w:color w:val="000000"/>
                <w:sz w:val="21"/>
                <w:szCs w:val="21"/>
              </w:rPr>
            </w:pPr>
            <w:r w:rsidRPr="00B90BEE">
              <w:rPr>
                <w:rFonts w:ascii="Arial Narrow" w:hAnsi="Arial Narrow"/>
                <w:bCs/>
                <w:color w:val="000000"/>
                <w:sz w:val="21"/>
                <w:szCs w:val="21"/>
              </w:rPr>
              <w:t>Vehicle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7B998" w14:textId="77777777" w:rsidR="007245DE" w:rsidRPr="00B90BEE" w:rsidRDefault="007245DE" w:rsidP="00B90BEE">
            <w:pPr>
              <w:jc w:val="center"/>
              <w:rPr>
                <w:rFonts w:ascii="Arial Narrow" w:hAnsi="Arial Narrow"/>
                <w:bCs/>
                <w:color w:val="000000"/>
                <w:sz w:val="21"/>
                <w:szCs w:val="21"/>
              </w:rPr>
            </w:pPr>
            <w:r w:rsidRPr="00B90BEE">
              <w:rPr>
                <w:rFonts w:ascii="Arial Narrow" w:hAnsi="Arial Narrow"/>
                <w:bCs/>
                <w:color w:val="000000"/>
                <w:sz w:val="21"/>
                <w:szCs w:val="21"/>
              </w:rPr>
              <w:t>Year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7C63F" w14:textId="1CADC2F8" w:rsidR="007245DE" w:rsidRPr="00B90BEE" w:rsidRDefault="00B90BEE" w:rsidP="00B90BEE">
            <w:pPr>
              <w:jc w:val="center"/>
              <w:rPr>
                <w:rFonts w:ascii="Arial Narrow" w:hAnsi="Arial Narrow"/>
                <w:bCs/>
                <w:color w:val="000000"/>
                <w:sz w:val="21"/>
                <w:szCs w:val="21"/>
              </w:rPr>
            </w:pPr>
            <w:r w:rsidRPr="00B90BEE">
              <w:rPr>
                <w:rFonts w:ascii="Arial Narrow" w:hAnsi="Arial Narrow"/>
                <w:bCs/>
                <w:color w:val="000000"/>
                <w:sz w:val="21"/>
                <w:szCs w:val="21"/>
              </w:rPr>
              <w:t>Barcode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D4A68" w14:textId="77777777" w:rsidR="007245DE" w:rsidRPr="00B90BEE" w:rsidRDefault="007245DE" w:rsidP="00B90BEE">
            <w:pPr>
              <w:jc w:val="center"/>
              <w:rPr>
                <w:rFonts w:ascii="Arial Narrow" w:hAnsi="Arial Narrow"/>
                <w:bCs/>
                <w:color w:val="000000"/>
                <w:sz w:val="21"/>
                <w:szCs w:val="21"/>
              </w:rPr>
            </w:pPr>
            <w:r w:rsidRPr="00B90BEE">
              <w:rPr>
                <w:rFonts w:ascii="Arial Narrow" w:hAnsi="Arial Narrow"/>
                <w:bCs/>
                <w:color w:val="000000"/>
                <w:sz w:val="21"/>
                <w:szCs w:val="21"/>
              </w:rPr>
              <w:t>VIN code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67C6ACB" w14:textId="77777777" w:rsidR="007245DE" w:rsidRPr="00B90BEE" w:rsidRDefault="00133850" w:rsidP="00B90BEE">
            <w:pPr>
              <w:jc w:val="center"/>
              <w:rPr>
                <w:rFonts w:ascii="Arial Narrow" w:hAnsi="Arial Narrow"/>
                <w:bCs/>
                <w:color w:val="000000"/>
                <w:sz w:val="21"/>
                <w:szCs w:val="21"/>
              </w:rPr>
            </w:pPr>
            <w:r w:rsidRPr="00B90BEE">
              <w:rPr>
                <w:rFonts w:ascii="Arial Narrow" w:hAnsi="Arial Narrow"/>
                <w:bCs/>
                <w:color w:val="000000"/>
                <w:sz w:val="21"/>
                <w:szCs w:val="21"/>
              </w:rPr>
              <w:t xml:space="preserve">Bid </w:t>
            </w:r>
            <w:r w:rsidR="007245DE" w:rsidRPr="00B90BEE">
              <w:rPr>
                <w:rFonts w:ascii="Arial Narrow" w:hAnsi="Arial Narrow"/>
                <w:bCs/>
                <w:color w:val="000000"/>
                <w:sz w:val="21"/>
                <w:szCs w:val="21"/>
              </w:rPr>
              <w:t>Currency</w:t>
            </w:r>
          </w:p>
          <w:p w14:paraId="1E19E6FC" w14:textId="06EA4698" w:rsidR="004A31C6" w:rsidRPr="00B90BEE" w:rsidRDefault="004A31C6" w:rsidP="00B90BEE">
            <w:pPr>
              <w:jc w:val="center"/>
              <w:rPr>
                <w:rFonts w:ascii="Arial Narrow" w:hAnsi="Arial Narrow"/>
                <w:bCs/>
                <w:color w:val="000000"/>
                <w:sz w:val="21"/>
                <w:szCs w:val="21"/>
              </w:rPr>
            </w:pPr>
            <w:r w:rsidRPr="00B90BEE">
              <w:rPr>
                <w:rFonts w:ascii="Arial Narrow" w:hAnsi="Arial Narrow"/>
                <w:bCs/>
                <w:color w:val="000000"/>
                <w:sz w:val="21"/>
                <w:szCs w:val="21"/>
              </w:rPr>
              <w:t>[</w:t>
            </w:r>
            <w:r w:rsidR="001B0BA6">
              <w:rPr>
                <w:rFonts w:ascii="Arial Narrow" w:hAnsi="Arial Narrow"/>
                <w:bCs/>
                <w:color w:val="000000"/>
                <w:sz w:val="21"/>
                <w:szCs w:val="21"/>
              </w:rPr>
              <w:t>KZT</w:t>
            </w:r>
            <w:r w:rsidR="00284D47">
              <w:rPr>
                <w:rFonts w:ascii="Arial Narrow" w:hAnsi="Arial Narrow"/>
                <w:bCs/>
                <w:color w:val="000000"/>
                <w:sz w:val="21"/>
                <w:szCs w:val="21"/>
                <w:lang w:val="ru-RU"/>
              </w:rPr>
              <w:t>*</w:t>
            </w:r>
            <w:r w:rsidRPr="00B90BEE">
              <w:rPr>
                <w:rFonts w:ascii="Arial Narrow" w:hAnsi="Arial Narrow"/>
                <w:bCs/>
                <w:color w:val="000000"/>
                <w:sz w:val="21"/>
                <w:szCs w:val="21"/>
              </w:rPr>
              <w:t xml:space="preserve"> or USD]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2BF0120" w14:textId="77777777" w:rsidR="007245DE" w:rsidRPr="00B90BEE" w:rsidRDefault="007245DE" w:rsidP="00B90BEE">
            <w:pPr>
              <w:jc w:val="center"/>
              <w:rPr>
                <w:rFonts w:ascii="Arial Narrow" w:hAnsi="Arial Narrow"/>
                <w:bCs/>
                <w:color w:val="000000"/>
                <w:sz w:val="21"/>
                <w:szCs w:val="21"/>
              </w:rPr>
            </w:pPr>
            <w:r w:rsidRPr="00B90BEE">
              <w:rPr>
                <w:rFonts w:ascii="Arial Narrow" w:hAnsi="Arial Narrow"/>
                <w:bCs/>
                <w:color w:val="000000"/>
                <w:sz w:val="21"/>
                <w:szCs w:val="21"/>
              </w:rPr>
              <w:t>Offered Amount</w:t>
            </w:r>
          </w:p>
        </w:tc>
      </w:tr>
      <w:tr w:rsidR="002C4050" w:rsidRPr="00B90BEE" w14:paraId="181CA089" w14:textId="77777777" w:rsidTr="001B0BA6">
        <w:trPr>
          <w:trHeight w:val="3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B16A45" w14:textId="77777777" w:rsidR="007245DE" w:rsidRPr="00B90BEE" w:rsidRDefault="007245DE" w:rsidP="001B0BA6">
            <w:pPr>
              <w:jc w:val="center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B90BEE">
              <w:rPr>
                <w:rFonts w:ascii="Arial Narrow" w:hAnsi="Arial Narrow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6BA2C" w14:textId="406FCB0B" w:rsidR="007245DE" w:rsidRPr="00B90BEE" w:rsidRDefault="007245DE" w:rsidP="001B0BA6">
            <w:pPr>
              <w:jc w:val="center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B90BEE">
              <w:rPr>
                <w:rFonts w:ascii="Arial Narrow" w:hAnsi="Arial Narrow" w:cs="Arial"/>
                <w:color w:val="000000"/>
                <w:sz w:val="21"/>
                <w:szCs w:val="21"/>
              </w:rPr>
              <w:t>TOYOTA LAND CRUISER PRADO 150</w:t>
            </w:r>
            <w:r w:rsidR="008B0D95">
              <w:rPr>
                <w:rFonts w:ascii="Arial Narrow" w:hAnsi="Arial Narrow" w:cs="Arial"/>
                <w:color w:val="000000"/>
                <w:sz w:val="21"/>
                <w:szCs w:val="21"/>
              </w:rPr>
              <w:t xml:space="preserve"> (</w:t>
            </w:r>
            <w:r w:rsidR="008B0D95" w:rsidRPr="008B0D95">
              <w:rPr>
                <w:rFonts w:ascii="Arial Narrow" w:hAnsi="Arial Narrow" w:cs="Arial"/>
                <w:color w:val="000000"/>
                <w:sz w:val="21"/>
                <w:szCs w:val="21"/>
              </w:rPr>
              <w:t>TRJ150-LGKTEV</w:t>
            </w:r>
            <w:r w:rsidR="008B0D95">
              <w:rPr>
                <w:rFonts w:ascii="Arial Narrow" w:hAnsi="Arial Narrow" w:cs="Arial"/>
                <w:color w:val="000000"/>
                <w:sz w:val="21"/>
                <w:szCs w:val="21"/>
              </w:rPr>
              <w:t>)</w:t>
            </w:r>
          </w:p>
          <w:p w14:paraId="74611368" w14:textId="77777777" w:rsidR="007245DE" w:rsidRPr="00B90BEE" w:rsidRDefault="007245DE" w:rsidP="001B0BA6">
            <w:pPr>
              <w:jc w:val="center"/>
              <w:rPr>
                <w:rFonts w:ascii="Arial Narrow" w:hAnsi="Arial Narrow" w:cs="Arial"/>
                <w:color w:val="000000"/>
                <w:sz w:val="21"/>
                <w:szCs w:val="21"/>
                <w:u w:val="single"/>
              </w:rPr>
            </w:pPr>
            <w:r w:rsidRPr="00B90BEE">
              <w:rPr>
                <w:rFonts w:ascii="Arial Narrow" w:hAnsi="Arial Narrow" w:cs="Arial"/>
                <w:color w:val="FF0000"/>
                <w:sz w:val="21"/>
                <w:szCs w:val="21"/>
                <w:u w:val="single"/>
              </w:rPr>
              <w:t>*Not customs cleared*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26C6D" w14:textId="1FFF9610" w:rsidR="007245DE" w:rsidRPr="001B0BA6" w:rsidRDefault="001B0BA6" w:rsidP="001B0BA6">
            <w:pPr>
              <w:jc w:val="center"/>
              <w:rPr>
                <w:rFonts w:ascii="Arial Narrow" w:hAnsi="Arial Narrow" w:cs="Arial"/>
                <w:bCs/>
                <w:color w:val="000000"/>
                <w:sz w:val="21"/>
                <w:szCs w:val="21"/>
              </w:rPr>
            </w:pPr>
            <w:r w:rsidRPr="001B0BA6">
              <w:rPr>
                <w:rFonts w:ascii="Arial Narrow" w:hAnsi="Arial Narrow" w:cs="Arial"/>
                <w:bCs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F10A4" w14:textId="6A837B2A" w:rsidR="007245DE" w:rsidRPr="00B90BEE" w:rsidRDefault="001B0BA6" w:rsidP="00AF7DBA">
            <w:pPr>
              <w:jc w:val="center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1B0BA6">
              <w:rPr>
                <w:rFonts w:ascii="Arial Narrow" w:hAnsi="Arial Narrow" w:cs="Arial"/>
                <w:color w:val="000000"/>
                <w:sz w:val="21"/>
                <w:szCs w:val="21"/>
              </w:rPr>
              <w:t>972179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E237F" w14:textId="332171DB" w:rsidR="007245DE" w:rsidRPr="00B90BEE" w:rsidRDefault="001B0BA6" w:rsidP="001B0BA6">
            <w:pPr>
              <w:jc w:val="center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1B0BA6">
              <w:rPr>
                <w:rFonts w:ascii="Arial Narrow" w:hAnsi="Arial Narrow" w:cs="Arial"/>
                <w:color w:val="000000"/>
                <w:sz w:val="21"/>
                <w:szCs w:val="21"/>
              </w:rPr>
              <w:t>JTEBX9FJ5HK280809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14704A" w14:textId="77777777" w:rsidR="007245DE" w:rsidRPr="00B90BEE" w:rsidRDefault="007245DE" w:rsidP="001B0BA6">
            <w:pPr>
              <w:jc w:val="center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4A6B8" w14:textId="77777777" w:rsidR="007245DE" w:rsidRPr="00B90BEE" w:rsidRDefault="007245DE" w:rsidP="001B0BA6">
            <w:pPr>
              <w:jc w:val="center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</w:p>
        </w:tc>
      </w:tr>
      <w:tr w:rsidR="002C4050" w:rsidRPr="00B90BEE" w14:paraId="07D702D4" w14:textId="77777777" w:rsidTr="001B0BA6">
        <w:trPr>
          <w:trHeight w:val="4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476A62" w14:textId="77777777" w:rsidR="007245DE" w:rsidRPr="00B90BEE" w:rsidRDefault="007245DE" w:rsidP="001B0BA6">
            <w:pPr>
              <w:jc w:val="center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B90BEE">
              <w:rPr>
                <w:rFonts w:ascii="Arial Narrow" w:hAnsi="Arial Narrow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8F76F" w14:textId="21C0D421" w:rsidR="007245DE" w:rsidRPr="00B90BEE" w:rsidRDefault="007245DE" w:rsidP="001B0BA6">
            <w:pPr>
              <w:jc w:val="center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B90BEE">
              <w:rPr>
                <w:rFonts w:ascii="Arial Narrow" w:hAnsi="Arial Narrow" w:cs="Arial"/>
                <w:color w:val="000000"/>
                <w:sz w:val="21"/>
                <w:szCs w:val="21"/>
              </w:rPr>
              <w:t>TOYOTA LAND CRUISER PRADO 150</w:t>
            </w:r>
            <w:r w:rsidR="008B0D95">
              <w:rPr>
                <w:rFonts w:ascii="Arial Narrow" w:hAnsi="Arial Narrow" w:cs="Arial"/>
                <w:color w:val="000000"/>
                <w:sz w:val="21"/>
                <w:szCs w:val="21"/>
              </w:rPr>
              <w:t xml:space="preserve"> (</w:t>
            </w:r>
            <w:r w:rsidR="008B0D95" w:rsidRPr="008B0D95">
              <w:rPr>
                <w:rFonts w:ascii="Arial Narrow" w:hAnsi="Arial Narrow" w:cs="Arial"/>
                <w:color w:val="000000"/>
                <w:sz w:val="21"/>
                <w:szCs w:val="21"/>
              </w:rPr>
              <w:t>TRJ150-LGKTEV</w:t>
            </w:r>
            <w:r w:rsidR="008B0D95">
              <w:rPr>
                <w:rFonts w:ascii="Arial Narrow" w:hAnsi="Arial Narrow" w:cs="Arial"/>
                <w:color w:val="000000"/>
                <w:sz w:val="21"/>
                <w:szCs w:val="21"/>
              </w:rPr>
              <w:t>)</w:t>
            </w:r>
          </w:p>
          <w:p w14:paraId="53C94240" w14:textId="3CC81D51" w:rsidR="007245DE" w:rsidRPr="00B90BEE" w:rsidRDefault="007245DE" w:rsidP="001B0BA6">
            <w:pPr>
              <w:jc w:val="center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B90BEE">
              <w:rPr>
                <w:rFonts w:ascii="Arial Narrow" w:hAnsi="Arial Narrow" w:cs="Arial"/>
                <w:color w:val="FF0000"/>
                <w:sz w:val="21"/>
                <w:szCs w:val="21"/>
              </w:rPr>
              <w:t>*Not customs cleared*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F84CA" w14:textId="79C0C361" w:rsidR="007245DE" w:rsidRPr="00B90BEE" w:rsidRDefault="001B0BA6" w:rsidP="001B0BA6">
            <w:pPr>
              <w:jc w:val="center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Arial"/>
                <w:color w:val="000000"/>
                <w:sz w:val="21"/>
                <w:szCs w:val="21"/>
              </w:rPr>
              <w:t>2017</w:t>
            </w:r>
          </w:p>
          <w:p w14:paraId="679616AB" w14:textId="77777777" w:rsidR="007245DE" w:rsidRPr="00B90BEE" w:rsidRDefault="007245DE" w:rsidP="001B0BA6">
            <w:pPr>
              <w:jc w:val="center"/>
              <w:rPr>
                <w:rFonts w:ascii="Arial Narrow" w:hAnsi="Arial Narrow" w:cs="Arial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BA078" w14:textId="41624B2F" w:rsidR="007245DE" w:rsidRPr="00B90BEE" w:rsidRDefault="001B0BA6" w:rsidP="00AF7DBA">
            <w:pPr>
              <w:jc w:val="center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1B0BA6">
              <w:rPr>
                <w:rFonts w:ascii="Arial Narrow" w:hAnsi="Arial Narrow" w:cs="Arial"/>
                <w:color w:val="000000"/>
                <w:sz w:val="21"/>
                <w:szCs w:val="21"/>
              </w:rPr>
              <w:t>9721</w:t>
            </w:r>
            <w:r>
              <w:rPr>
                <w:rFonts w:ascii="Arial Narrow" w:hAnsi="Arial Narrow" w:cs="Arial"/>
                <w:color w:val="000000"/>
                <w:sz w:val="21"/>
                <w:szCs w:val="21"/>
              </w:rPr>
              <w:t>80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7F6EF" w14:textId="55598C14" w:rsidR="007245DE" w:rsidRPr="00B90BEE" w:rsidRDefault="001B0BA6" w:rsidP="001B0BA6">
            <w:pPr>
              <w:jc w:val="center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1B0BA6">
              <w:rPr>
                <w:rFonts w:ascii="Arial Narrow" w:hAnsi="Arial Narrow" w:cs="Arial"/>
                <w:color w:val="000000"/>
                <w:sz w:val="21"/>
                <w:szCs w:val="21"/>
              </w:rPr>
              <w:t>JTEBX9FJ2H5103407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68F269" w14:textId="77777777" w:rsidR="007245DE" w:rsidRPr="00B90BEE" w:rsidRDefault="007245DE" w:rsidP="001B0BA6">
            <w:pPr>
              <w:jc w:val="center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2879D8" w14:textId="77777777" w:rsidR="007245DE" w:rsidRPr="00B90BEE" w:rsidRDefault="007245DE" w:rsidP="001B0BA6">
            <w:pPr>
              <w:jc w:val="center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</w:p>
        </w:tc>
      </w:tr>
      <w:tr w:rsidR="002C4050" w:rsidRPr="00B90BEE" w14:paraId="5C2C5AC8" w14:textId="77777777" w:rsidTr="001B0BA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942AB3" w14:textId="77777777" w:rsidR="007245DE" w:rsidRPr="00B90BEE" w:rsidRDefault="007245DE" w:rsidP="001B0BA6">
            <w:pPr>
              <w:jc w:val="center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B90BEE">
              <w:rPr>
                <w:rFonts w:ascii="Arial Narrow" w:hAnsi="Arial Narrow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6EAE4" w14:textId="7D96BD3E" w:rsidR="007245DE" w:rsidRPr="00B90BEE" w:rsidRDefault="007245DE" w:rsidP="001B0BA6">
            <w:pPr>
              <w:jc w:val="center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B90BEE">
              <w:rPr>
                <w:rFonts w:ascii="Arial Narrow" w:hAnsi="Arial Narrow" w:cs="Arial"/>
                <w:color w:val="000000"/>
                <w:sz w:val="21"/>
                <w:szCs w:val="21"/>
              </w:rPr>
              <w:t>TOYOTA LAND CRUISER PRADO 150</w:t>
            </w:r>
            <w:r w:rsidR="008B0D95">
              <w:rPr>
                <w:rFonts w:ascii="Arial Narrow" w:hAnsi="Arial Narrow" w:cs="Arial"/>
                <w:color w:val="000000"/>
                <w:sz w:val="21"/>
                <w:szCs w:val="21"/>
              </w:rPr>
              <w:t xml:space="preserve"> (</w:t>
            </w:r>
            <w:r w:rsidR="008B0D95" w:rsidRPr="008B0D95">
              <w:rPr>
                <w:rFonts w:ascii="Arial Narrow" w:hAnsi="Arial Narrow" w:cs="Arial"/>
                <w:color w:val="000000"/>
                <w:sz w:val="21"/>
                <w:szCs w:val="21"/>
              </w:rPr>
              <w:t>TRJ150-LGKTEV</w:t>
            </w:r>
            <w:r w:rsidR="008B0D95">
              <w:rPr>
                <w:rFonts w:ascii="Arial Narrow" w:hAnsi="Arial Narrow" w:cs="Arial"/>
                <w:color w:val="000000"/>
                <w:sz w:val="21"/>
                <w:szCs w:val="21"/>
              </w:rPr>
              <w:t>)</w:t>
            </w:r>
          </w:p>
          <w:p w14:paraId="56DE332C" w14:textId="64198B95" w:rsidR="007245DE" w:rsidRPr="00B90BEE" w:rsidRDefault="007245DE" w:rsidP="001B0BA6">
            <w:pPr>
              <w:jc w:val="center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B90BEE">
              <w:rPr>
                <w:rFonts w:ascii="Arial Narrow" w:hAnsi="Arial Narrow" w:cs="Arial"/>
                <w:color w:val="FF0000"/>
                <w:sz w:val="21"/>
                <w:szCs w:val="21"/>
              </w:rPr>
              <w:t>*Not customs cleared*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E130D" w14:textId="0502BF9A" w:rsidR="007245DE" w:rsidRPr="00B90BEE" w:rsidRDefault="001B0BA6" w:rsidP="001B0BA6">
            <w:pPr>
              <w:jc w:val="center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Arial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27747" w14:textId="42071718" w:rsidR="007245DE" w:rsidRPr="00B90BEE" w:rsidRDefault="001B0BA6" w:rsidP="00AF7DBA">
            <w:pPr>
              <w:jc w:val="center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1B0BA6">
              <w:rPr>
                <w:rFonts w:ascii="Arial Narrow" w:hAnsi="Arial Narrow" w:cs="Arial"/>
                <w:color w:val="000000"/>
                <w:sz w:val="21"/>
                <w:szCs w:val="21"/>
              </w:rPr>
              <w:t>9721</w:t>
            </w:r>
            <w:r>
              <w:rPr>
                <w:rFonts w:ascii="Arial Narrow" w:hAnsi="Arial Narrow" w:cs="Arial"/>
                <w:color w:val="000000"/>
                <w:sz w:val="21"/>
                <w:szCs w:val="21"/>
              </w:rPr>
              <w:t>81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696B0" w14:textId="3FE96550" w:rsidR="007245DE" w:rsidRPr="00B90BEE" w:rsidRDefault="001B0BA6" w:rsidP="001B0BA6">
            <w:pPr>
              <w:jc w:val="center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1B0BA6">
              <w:rPr>
                <w:rFonts w:ascii="Arial Narrow" w:hAnsi="Arial Narrow" w:cs="Arial"/>
                <w:color w:val="000000"/>
                <w:sz w:val="21"/>
                <w:szCs w:val="21"/>
              </w:rPr>
              <w:t>JTEBX9FJ7H5103452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EFCB1C" w14:textId="77777777" w:rsidR="007245DE" w:rsidRPr="00B90BEE" w:rsidRDefault="007245DE" w:rsidP="001B0BA6">
            <w:pPr>
              <w:jc w:val="center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4FBDAD" w14:textId="77777777" w:rsidR="007245DE" w:rsidRPr="00B90BEE" w:rsidRDefault="007245DE" w:rsidP="001B0BA6">
            <w:pPr>
              <w:jc w:val="center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</w:p>
        </w:tc>
      </w:tr>
    </w:tbl>
    <w:p w14:paraId="73202F22" w14:textId="64A2F0EF" w:rsidR="00302983" w:rsidRDefault="00284D47" w:rsidP="00B90BEE">
      <w:pPr>
        <w:rPr>
          <w:rFonts w:ascii="Arial Narrow" w:hAnsi="Arial Narrow"/>
        </w:rPr>
      </w:pPr>
      <w:r>
        <w:rPr>
          <w:rFonts w:ascii="Arial Narrow" w:hAnsi="Arial Narrow"/>
          <w:bCs/>
          <w:i/>
          <w:iCs/>
          <w:color w:val="000000"/>
          <w:lang w:val="ru-RU"/>
        </w:rPr>
        <w:t>*</w:t>
      </w:r>
      <w:r w:rsidRPr="00AF7DBA">
        <w:rPr>
          <w:rFonts w:ascii="Arial Narrow" w:hAnsi="Arial Narrow"/>
          <w:bCs/>
          <w:i/>
          <w:iCs/>
          <w:color w:val="000000"/>
        </w:rPr>
        <w:t xml:space="preserve">In case of payment in KZT, </w:t>
      </w:r>
      <w:r w:rsidRPr="00AF7DBA">
        <w:rPr>
          <w:rFonts w:ascii="Arial Narrow" w:hAnsi="Arial Narrow"/>
          <w:bCs/>
          <w:i/>
          <w:iCs/>
          <w:color w:val="000000"/>
          <w:u w:val="single"/>
        </w:rPr>
        <w:t>UN exchange rate on the day of bid submission will be applied</w:t>
      </w:r>
      <w:r w:rsidRPr="00AF7DBA">
        <w:rPr>
          <w:rFonts w:ascii="Arial Narrow" w:hAnsi="Arial Narrow"/>
          <w:bCs/>
          <w:i/>
          <w:iCs/>
          <w:color w:val="000000"/>
        </w:rPr>
        <w:t xml:space="preserve">. UN rate can be checked on the link </w:t>
      </w:r>
      <w:hyperlink r:id="rId10" w:anchor="K" w:history="1">
        <w:r w:rsidRPr="00AF7DBA">
          <w:rPr>
            <w:rStyle w:val="Hyperlink"/>
            <w:rFonts w:ascii="Arial Narrow" w:hAnsi="Arial Narrow"/>
            <w:bCs/>
            <w:i/>
            <w:iCs/>
          </w:rPr>
          <w:t>https://treasury.un.org/operationalrates/OperationalRates.php#K</w:t>
        </w:r>
      </w:hyperlink>
    </w:p>
    <w:p w14:paraId="171CEAE4" w14:textId="77777777" w:rsidR="00284D47" w:rsidRPr="00B90BEE" w:rsidRDefault="00284D47" w:rsidP="00B90BEE">
      <w:pPr>
        <w:rPr>
          <w:rFonts w:ascii="Arial Narrow" w:hAnsi="Arial Narrow"/>
        </w:rPr>
      </w:pPr>
    </w:p>
    <w:p w14:paraId="34BD1EBE" w14:textId="77777777" w:rsidR="00302983" w:rsidRPr="00B90BEE" w:rsidRDefault="00302983" w:rsidP="00B90BEE">
      <w:pPr>
        <w:rPr>
          <w:rFonts w:ascii="Arial Narrow" w:hAnsi="Arial Narrow"/>
        </w:rPr>
      </w:pPr>
      <w:r w:rsidRPr="00B90BEE">
        <w:rPr>
          <w:rFonts w:ascii="Arial Narrow" w:hAnsi="Arial Narrow"/>
        </w:rPr>
        <w:t xml:space="preserve">I, the under-signed hereby </w:t>
      </w:r>
      <w:r w:rsidR="002C4050">
        <w:rPr>
          <w:rFonts w:ascii="Arial Narrow" w:hAnsi="Arial Narrow"/>
        </w:rPr>
        <w:t xml:space="preserve">accept the Terms and Conditions on page 1 and </w:t>
      </w:r>
      <w:r w:rsidRPr="00B90BEE">
        <w:rPr>
          <w:rFonts w:ascii="Arial Narrow" w:hAnsi="Arial Narrow"/>
        </w:rPr>
        <w:t xml:space="preserve">make a firm offer for the </w:t>
      </w:r>
      <w:r w:rsidR="002C4050">
        <w:rPr>
          <w:rFonts w:ascii="Arial Narrow" w:hAnsi="Arial Narrow"/>
        </w:rPr>
        <w:t>vehicles indicated in the table above</w:t>
      </w:r>
      <w:r w:rsidR="00D6230A" w:rsidRPr="00B90BEE">
        <w:rPr>
          <w:rFonts w:ascii="Arial Narrow" w:hAnsi="Arial Narrow"/>
        </w:rPr>
        <w:t>.</w:t>
      </w:r>
      <w:r w:rsidR="00CB0F45" w:rsidRPr="00B90BEE">
        <w:rPr>
          <w:rFonts w:ascii="Arial Narrow" w:hAnsi="Arial Narrow"/>
        </w:rPr>
        <w:t xml:space="preserve">  </w:t>
      </w:r>
    </w:p>
    <w:p w14:paraId="56512E5F" w14:textId="77777777" w:rsidR="00D6230A" w:rsidRPr="00B90BEE" w:rsidRDefault="00D6230A" w:rsidP="00B90BEE">
      <w:pPr>
        <w:rPr>
          <w:rFonts w:ascii="Arial Narrow" w:hAnsi="Arial Narrow"/>
        </w:rPr>
      </w:pPr>
    </w:p>
    <w:p w14:paraId="036CDA11" w14:textId="77777777" w:rsidR="00D6230A" w:rsidRPr="00B90BEE" w:rsidRDefault="00E9425B" w:rsidP="00B90BEE">
      <w:pPr>
        <w:rPr>
          <w:rFonts w:ascii="Arial Narrow" w:hAnsi="Arial Narrow"/>
          <w:lang w:val="uk-UA"/>
        </w:rPr>
      </w:pPr>
      <w:r w:rsidRPr="00B90BEE">
        <w:rPr>
          <w:rFonts w:ascii="Arial Narrow" w:hAnsi="Arial Narrow"/>
        </w:rPr>
        <w:t>Name (printed clearly):  ____</w:t>
      </w:r>
      <w:r w:rsidR="00AA285B">
        <w:rPr>
          <w:rFonts w:ascii="Arial Narrow" w:hAnsi="Arial Narrow"/>
        </w:rPr>
        <w:t>_</w:t>
      </w:r>
      <w:r w:rsidRPr="00B90BEE">
        <w:rPr>
          <w:rFonts w:ascii="Arial Narrow" w:hAnsi="Arial Narrow"/>
        </w:rPr>
        <w:t>___________________________________________________</w:t>
      </w:r>
      <w:r w:rsidR="00024211" w:rsidRPr="00B90BEE">
        <w:rPr>
          <w:rFonts w:ascii="Arial Narrow" w:hAnsi="Arial Narrow"/>
          <w:lang w:val="uk-UA"/>
        </w:rPr>
        <w:t>______</w:t>
      </w:r>
    </w:p>
    <w:p w14:paraId="01F672B4" w14:textId="77777777" w:rsidR="00E9425B" w:rsidRPr="00B90BEE" w:rsidRDefault="00E9425B" w:rsidP="00B90BEE">
      <w:pPr>
        <w:rPr>
          <w:rFonts w:ascii="Arial Narrow" w:hAnsi="Arial Narrow"/>
        </w:rPr>
      </w:pPr>
    </w:p>
    <w:p w14:paraId="669B2387" w14:textId="77777777" w:rsidR="00E9425B" w:rsidRPr="00AA285B" w:rsidRDefault="00E9425B" w:rsidP="00B90BEE">
      <w:pPr>
        <w:rPr>
          <w:rFonts w:ascii="Arial Narrow" w:hAnsi="Arial Narrow"/>
          <w:lang w:val="en-US"/>
        </w:rPr>
      </w:pPr>
      <w:r w:rsidRPr="00B90BEE">
        <w:rPr>
          <w:rFonts w:ascii="Arial Narrow" w:hAnsi="Arial Narrow"/>
        </w:rPr>
        <w:t>Address:  ___________________________________________________________________</w:t>
      </w:r>
      <w:r w:rsidR="00024211" w:rsidRPr="00B90BEE">
        <w:rPr>
          <w:rFonts w:ascii="Arial Narrow" w:hAnsi="Arial Narrow"/>
          <w:lang w:val="uk-UA"/>
        </w:rPr>
        <w:t>______</w:t>
      </w:r>
    </w:p>
    <w:p w14:paraId="68AEDE77" w14:textId="77777777" w:rsidR="00E9425B" w:rsidRPr="00B90BEE" w:rsidRDefault="00E9425B" w:rsidP="00B90BEE">
      <w:pPr>
        <w:rPr>
          <w:rFonts w:ascii="Arial Narrow" w:hAnsi="Arial Narrow"/>
        </w:rPr>
      </w:pPr>
    </w:p>
    <w:p w14:paraId="179965B5" w14:textId="77777777" w:rsidR="00E9425B" w:rsidRPr="00B90BEE" w:rsidRDefault="00E9425B" w:rsidP="00B90BEE">
      <w:pPr>
        <w:rPr>
          <w:rFonts w:ascii="Arial Narrow" w:hAnsi="Arial Narrow"/>
          <w:lang w:val="uk-UA"/>
        </w:rPr>
      </w:pPr>
      <w:r w:rsidRPr="00B90BEE">
        <w:rPr>
          <w:rFonts w:ascii="Arial Narrow" w:hAnsi="Arial Narrow"/>
        </w:rPr>
        <w:t>Email:  _____________________________________________________________________</w:t>
      </w:r>
      <w:r w:rsidR="00024211" w:rsidRPr="00B90BEE">
        <w:rPr>
          <w:rFonts w:ascii="Arial Narrow" w:hAnsi="Arial Narrow"/>
          <w:lang w:val="uk-UA"/>
        </w:rPr>
        <w:t>______</w:t>
      </w:r>
    </w:p>
    <w:p w14:paraId="72DF887F" w14:textId="77777777" w:rsidR="00E9425B" w:rsidRPr="00B90BEE" w:rsidRDefault="00E9425B" w:rsidP="00B90BEE">
      <w:pPr>
        <w:rPr>
          <w:rFonts w:ascii="Arial Narrow" w:hAnsi="Arial Narrow"/>
        </w:rPr>
      </w:pPr>
    </w:p>
    <w:p w14:paraId="048475BD" w14:textId="77777777" w:rsidR="00E9425B" w:rsidRPr="00B90BEE" w:rsidRDefault="00E9425B" w:rsidP="00B90BEE">
      <w:pPr>
        <w:rPr>
          <w:rFonts w:ascii="Arial Narrow" w:hAnsi="Arial Narrow"/>
          <w:lang w:val="uk-UA"/>
        </w:rPr>
      </w:pPr>
      <w:r w:rsidRPr="00B90BEE">
        <w:rPr>
          <w:rFonts w:ascii="Arial Narrow" w:hAnsi="Arial Narrow"/>
        </w:rPr>
        <w:t>Telephone:  _________________________________________________________________</w:t>
      </w:r>
      <w:r w:rsidR="00024211" w:rsidRPr="00B90BEE">
        <w:rPr>
          <w:rFonts w:ascii="Arial Narrow" w:hAnsi="Arial Narrow"/>
          <w:lang w:val="uk-UA"/>
        </w:rPr>
        <w:t>______</w:t>
      </w:r>
    </w:p>
    <w:p w14:paraId="68A5820A" w14:textId="77777777" w:rsidR="00E147E1" w:rsidRPr="00B90BEE" w:rsidRDefault="00E147E1" w:rsidP="00B90BEE">
      <w:pPr>
        <w:rPr>
          <w:rFonts w:ascii="Arial Narrow" w:hAnsi="Arial Narrow"/>
        </w:rPr>
      </w:pPr>
    </w:p>
    <w:p w14:paraId="307AA42F" w14:textId="77777777" w:rsidR="00024211" w:rsidRPr="00B90BEE" w:rsidRDefault="00E9425B" w:rsidP="00B90BEE">
      <w:pPr>
        <w:rPr>
          <w:rFonts w:ascii="Arial Narrow" w:hAnsi="Arial Narrow"/>
        </w:rPr>
      </w:pPr>
      <w:r w:rsidRPr="00B90BEE">
        <w:rPr>
          <w:rFonts w:ascii="Arial Narrow" w:hAnsi="Arial Narrow"/>
        </w:rPr>
        <w:t>Signature ___________________________________</w:t>
      </w:r>
      <w:r w:rsidR="00024211" w:rsidRPr="00B90BEE">
        <w:rPr>
          <w:rFonts w:ascii="Arial Narrow" w:hAnsi="Arial Narrow"/>
          <w:lang w:val="uk-UA"/>
        </w:rPr>
        <w:t>_______</w:t>
      </w:r>
      <w:r w:rsidRPr="00B90BEE">
        <w:rPr>
          <w:rFonts w:ascii="Arial Narrow" w:hAnsi="Arial Narrow"/>
        </w:rPr>
        <w:t xml:space="preserve">      Date ________________________</w:t>
      </w:r>
    </w:p>
    <w:p w14:paraId="6BF95DC9" w14:textId="77777777" w:rsidR="005035CA" w:rsidRPr="00B90BEE" w:rsidRDefault="005035CA" w:rsidP="00B90BEE">
      <w:pPr>
        <w:rPr>
          <w:rFonts w:ascii="Arial Narrow" w:hAnsi="Arial Narrow"/>
        </w:rPr>
      </w:pPr>
    </w:p>
    <w:p w14:paraId="588FE97F" w14:textId="77777777" w:rsidR="002C4050" w:rsidRDefault="002C4050" w:rsidP="00B90BEE">
      <w:pPr>
        <w:rPr>
          <w:rFonts w:ascii="Arial Narrow" w:hAnsi="Arial Narrow"/>
        </w:rPr>
      </w:pPr>
    </w:p>
    <w:p w14:paraId="23FD822F" w14:textId="072F4DCB" w:rsidR="00CB0F45" w:rsidRPr="002C4050" w:rsidRDefault="00E9425B" w:rsidP="00B90BEE">
      <w:pPr>
        <w:rPr>
          <w:rFonts w:ascii="Arial Narrow" w:hAnsi="Arial Narrow"/>
          <w:i/>
          <w:color w:val="FF0000"/>
        </w:rPr>
      </w:pPr>
      <w:r w:rsidRPr="002C4050">
        <w:rPr>
          <w:rFonts w:ascii="Arial Narrow" w:hAnsi="Arial Narrow"/>
          <w:i/>
          <w:color w:val="FF0000"/>
        </w:rPr>
        <w:t xml:space="preserve">Please </w:t>
      </w:r>
      <w:r w:rsidR="001B0BA6">
        <w:rPr>
          <w:rFonts w:ascii="Arial Narrow" w:hAnsi="Arial Narrow"/>
          <w:i/>
          <w:color w:val="FF0000"/>
        </w:rPr>
        <w:t>attach a copy of your national ID</w:t>
      </w:r>
      <w:r w:rsidR="002C4050" w:rsidRPr="002C4050">
        <w:rPr>
          <w:rFonts w:ascii="Arial Narrow" w:hAnsi="Arial Narrow"/>
          <w:i/>
          <w:color w:val="FF0000"/>
        </w:rPr>
        <w:t xml:space="preserve"> for each vehicle that you are bidding.</w:t>
      </w:r>
    </w:p>
    <w:sectPr w:rsidR="00CB0F45" w:rsidRPr="002C4050" w:rsidSect="00577005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1814" w:right="126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6C62F" w14:textId="77777777" w:rsidR="00CD60B2" w:rsidRDefault="00CD60B2" w:rsidP="003E43F6">
      <w:r>
        <w:separator/>
      </w:r>
    </w:p>
  </w:endnote>
  <w:endnote w:type="continuationSeparator" w:id="0">
    <w:p w14:paraId="06680C71" w14:textId="77777777" w:rsidR="00CD60B2" w:rsidRDefault="00CD60B2" w:rsidP="003E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Pro-Bd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378715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80786B6" w14:textId="77777777" w:rsidR="002C4050" w:rsidRDefault="002C405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A285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A285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3C7CB42" w14:textId="77777777" w:rsidR="002C4050" w:rsidRDefault="002C40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145423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CD2D470" w14:textId="77777777" w:rsidR="002C4050" w:rsidRDefault="002C4050" w:rsidP="002C405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00A9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00A9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7F2C9C7C" w14:textId="77777777" w:rsidR="002C4050" w:rsidRDefault="002C40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F1BE4" w14:textId="77777777" w:rsidR="00CD60B2" w:rsidRDefault="00CD60B2" w:rsidP="003E43F6">
      <w:r>
        <w:separator/>
      </w:r>
    </w:p>
  </w:footnote>
  <w:footnote w:type="continuationSeparator" w:id="0">
    <w:p w14:paraId="3657243B" w14:textId="77777777" w:rsidR="00CD60B2" w:rsidRDefault="00CD60B2" w:rsidP="003E4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EF835" w14:textId="77777777" w:rsidR="005035CA" w:rsidRPr="0020550A" w:rsidRDefault="005035CA" w:rsidP="00577005">
    <w:pPr>
      <w:tabs>
        <w:tab w:val="left" w:pos="3940"/>
        <w:tab w:val="left" w:pos="5215"/>
        <w:tab w:val="left" w:pos="6522"/>
        <w:tab w:val="left" w:pos="8734"/>
      </w:tabs>
      <w:ind w:left="380" w:firstLine="3940"/>
      <w:jc w:val="right"/>
      <w:rPr>
        <w:rFonts w:ascii="Arial" w:hAnsi="Arial" w:cs="Arial"/>
        <w:sz w:val="44"/>
        <w:szCs w:val="44"/>
      </w:rPr>
    </w:pPr>
    <w:r w:rsidRPr="008E102F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0F78F925" wp14:editId="2EFAB857">
          <wp:simplePos x="0" y="0"/>
          <wp:positionH relativeFrom="page">
            <wp:posOffset>618565</wp:posOffset>
          </wp:positionH>
          <wp:positionV relativeFrom="paragraph">
            <wp:posOffset>-446704</wp:posOffset>
          </wp:positionV>
          <wp:extent cx="3040380" cy="83820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038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7005">
      <w:rPr>
        <w:rFonts w:ascii="Arial" w:hAnsi="Arial" w:cs="Arial"/>
        <w:sz w:val="44"/>
        <w:szCs w:val="44"/>
      </w:rPr>
      <w:t>BID FORM</w:t>
    </w:r>
    <w:r w:rsidRPr="0020550A">
      <w:rPr>
        <w:rFonts w:ascii="Arial" w:hAnsi="Arial" w:cs="Arial"/>
        <w:sz w:val="44"/>
        <w:szCs w:val="44"/>
      </w:rPr>
      <w:t xml:space="preserve"> </w:t>
    </w:r>
  </w:p>
  <w:p w14:paraId="57A5052F" w14:textId="77777777" w:rsidR="00F266EB" w:rsidRDefault="00F266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73F2D" w14:textId="77777777" w:rsidR="00577005" w:rsidRDefault="00577005" w:rsidP="00577005">
    <w:pPr>
      <w:pStyle w:val="Header"/>
      <w:jc w:val="right"/>
    </w:pPr>
    <w:r w:rsidRPr="008E102F">
      <w:rPr>
        <w:rFonts w:ascii="Times New Roman" w:hAnsi="Times New Roman"/>
        <w:noProof/>
      </w:rPr>
      <w:t xml:space="preserve"> </w:t>
    </w:r>
    <w:r w:rsidRPr="008E102F">
      <w:rPr>
        <w:rFonts w:ascii="Times New Roman" w:hAnsi="Times New Roman"/>
        <w:noProof/>
      </w:rPr>
      <w:drawing>
        <wp:anchor distT="0" distB="0" distL="114300" distR="114300" simplePos="0" relativeHeight="251661312" behindDoc="0" locked="0" layoutInCell="1" allowOverlap="1" wp14:anchorId="637EA869" wp14:editId="0D0FB6F0">
          <wp:simplePos x="0" y="0"/>
          <wp:positionH relativeFrom="margin">
            <wp:align>left</wp:align>
          </wp:positionH>
          <wp:positionV relativeFrom="paragraph">
            <wp:posOffset>-448870</wp:posOffset>
          </wp:positionV>
          <wp:extent cx="3040380" cy="83820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038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7114"/>
    <w:multiLevelType w:val="hybridMultilevel"/>
    <w:tmpl w:val="79E0FD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25E2B"/>
    <w:multiLevelType w:val="multilevel"/>
    <w:tmpl w:val="0409001D"/>
    <w:numStyleLink w:val="List-Bullets"/>
  </w:abstractNum>
  <w:abstractNum w:abstractNumId="2" w15:restartNumberingAfterBreak="0">
    <w:nsid w:val="3AC26019"/>
    <w:multiLevelType w:val="hybridMultilevel"/>
    <w:tmpl w:val="3D541074"/>
    <w:lvl w:ilvl="0" w:tplc="77903CFA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eastAsia="HelveticaNeueLTPro-Bd" w:hAnsi="Times New Roman" w:cs="Times New Roman" w:hint="default"/>
        <w:b/>
        <w:bCs/>
        <w:color w:val="007AC2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5481F"/>
    <w:multiLevelType w:val="hybridMultilevel"/>
    <w:tmpl w:val="B51211AE"/>
    <w:lvl w:ilvl="0" w:tplc="ADB44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65A0F"/>
    <w:multiLevelType w:val="hybridMultilevel"/>
    <w:tmpl w:val="0D76A4C6"/>
    <w:lvl w:ilvl="0" w:tplc="B6B61BF0">
      <w:start w:val="1"/>
      <w:numFmt w:val="decimal"/>
      <w:pStyle w:val="Number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B309B5"/>
    <w:multiLevelType w:val="multilevel"/>
    <w:tmpl w:val="0409001D"/>
    <w:styleLink w:val="List-Bullets"/>
    <w:lvl w:ilvl="0">
      <w:start w:val="1"/>
      <w:numFmt w:val="bullet"/>
      <w:pStyle w:val="ListParagraph"/>
      <w:lvlText w:val="•"/>
      <w:lvlJc w:val="left"/>
      <w:pPr>
        <w:ind w:left="360" w:hanging="360"/>
      </w:pPr>
      <w:rPr>
        <w:rFonts w:asciiTheme="minorHAnsi" w:hAnsiTheme="minorHAnsi" w:cs="Times New Roman" w:hint="default"/>
        <w:color w:val="007AC2"/>
        <w:sz w:val="20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007AC2"/>
        <w:sz w:val="20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007AC2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007AC2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007AC2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007AC2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007AC2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007AC2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007AC2"/>
      </w:rPr>
    </w:lvl>
  </w:abstractNum>
  <w:num w:numId="1" w16cid:durableId="488788388">
    <w:abstractNumId w:val="2"/>
  </w:num>
  <w:num w:numId="2" w16cid:durableId="1354066995">
    <w:abstractNumId w:val="5"/>
  </w:num>
  <w:num w:numId="3" w16cid:durableId="1476682228">
    <w:abstractNumId w:val="1"/>
  </w:num>
  <w:num w:numId="4" w16cid:durableId="980118767">
    <w:abstractNumId w:val="4"/>
  </w:num>
  <w:num w:numId="5" w16cid:durableId="1326738466">
    <w:abstractNumId w:val="3"/>
  </w:num>
  <w:num w:numId="6" w16cid:durableId="848833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29A"/>
    <w:rsid w:val="00024211"/>
    <w:rsid w:val="0003153C"/>
    <w:rsid w:val="00072F1F"/>
    <w:rsid w:val="000B0DBF"/>
    <w:rsid w:val="000C53E9"/>
    <w:rsid w:val="00133850"/>
    <w:rsid w:val="001B0BA6"/>
    <w:rsid w:val="001C352C"/>
    <w:rsid w:val="0020550A"/>
    <w:rsid w:val="00254625"/>
    <w:rsid w:val="00284D47"/>
    <w:rsid w:val="002B797D"/>
    <w:rsid w:val="002C4050"/>
    <w:rsid w:val="002E0232"/>
    <w:rsid w:val="00302983"/>
    <w:rsid w:val="00386E39"/>
    <w:rsid w:val="003E43F6"/>
    <w:rsid w:val="00400A98"/>
    <w:rsid w:val="004A31C6"/>
    <w:rsid w:val="004E7D4D"/>
    <w:rsid w:val="005035CA"/>
    <w:rsid w:val="00506FB9"/>
    <w:rsid w:val="00577005"/>
    <w:rsid w:val="005A7B98"/>
    <w:rsid w:val="0067746F"/>
    <w:rsid w:val="00710B7D"/>
    <w:rsid w:val="007245DE"/>
    <w:rsid w:val="0073396D"/>
    <w:rsid w:val="00742BBC"/>
    <w:rsid w:val="00746286"/>
    <w:rsid w:val="008541B1"/>
    <w:rsid w:val="008B0D95"/>
    <w:rsid w:val="00910D6B"/>
    <w:rsid w:val="00953DD6"/>
    <w:rsid w:val="009A3461"/>
    <w:rsid w:val="009E7C91"/>
    <w:rsid w:val="00AA285B"/>
    <w:rsid w:val="00AF7DBA"/>
    <w:rsid w:val="00B269B9"/>
    <w:rsid w:val="00B90BEE"/>
    <w:rsid w:val="00C5429A"/>
    <w:rsid w:val="00CB0F45"/>
    <w:rsid w:val="00CC5687"/>
    <w:rsid w:val="00CD60B2"/>
    <w:rsid w:val="00D6230A"/>
    <w:rsid w:val="00DD5C35"/>
    <w:rsid w:val="00E147E1"/>
    <w:rsid w:val="00E9425B"/>
    <w:rsid w:val="00ED1DDF"/>
    <w:rsid w:val="00F266EB"/>
    <w:rsid w:val="00F702DD"/>
    <w:rsid w:val="00F9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66153"/>
  <w15:chartTrackingRefBased/>
  <w15:docId w15:val="{B5BB70F4-AC13-4144-AF00-630E1ED1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29A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461"/>
    <w:pPr>
      <w:keepNext/>
      <w:keepLines/>
      <w:spacing w:after="280" w:line="264" w:lineRule="auto"/>
      <w:outlineLvl w:val="0"/>
    </w:pPr>
    <w:rPr>
      <w:rFonts w:ascii="Arial" w:eastAsiaTheme="majorEastAsia" w:hAnsi="Arial" w:cs="Arial"/>
      <w:bCs/>
      <w:color w:val="0072BC" w:themeColor="text2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461"/>
    <w:pPr>
      <w:keepNext/>
      <w:keepLines/>
      <w:spacing w:after="280" w:line="288" w:lineRule="auto"/>
      <w:outlineLvl w:val="1"/>
    </w:pPr>
    <w:rPr>
      <w:rFonts w:asciiTheme="majorHAnsi" w:eastAsiaTheme="majorEastAsia" w:hAnsiTheme="majorHAnsi" w:cstheme="majorBidi"/>
      <w:bCs/>
      <w:color w:val="0072BC" w:themeColor="text2"/>
      <w:sz w:val="36"/>
      <w:szCs w:val="36"/>
      <w:lang w:val="fr-CH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53C"/>
    <w:pPr>
      <w:keepNext/>
      <w:keepLines/>
      <w:spacing w:after="140" w:line="288" w:lineRule="auto"/>
      <w:outlineLvl w:val="2"/>
    </w:pPr>
    <w:rPr>
      <w:rFonts w:asciiTheme="majorHAnsi" w:eastAsiaTheme="majorEastAsia" w:hAnsiTheme="majorHAnsi" w:cstheme="majorBidi"/>
      <w:bCs/>
      <w:color w:val="0072BC" w:themeColor="text2"/>
      <w:sz w:val="28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153C"/>
    <w:pPr>
      <w:keepNext/>
      <w:keepLines/>
      <w:spacing w:line="336" w:lineRule="auto"/>
      <w:outlineLvl w:val="3"/>
    </w:pPr>
    <w:rPr>
      <w:rFonts w:asciiTheme="majorHAnsi" w:eastAsiaTheme="majorEastAsia" w:hAnsiTheme="majorHAnsi" w:cstheme="majorBidi"/>
      <w:b/>
      <w:bCs/>
      <w:iCs/>
      <w:color w:val="0072BC" w:themeColor="text2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3461"/>
    <w:pPr>
      <w:keepNext/>
      <w:keepLines/>
      <w:spacing w:before="40" w:line="336" w:lineRule="auto"/>
      <w:outlineLvl w:val="4"/>
    </w:pPr>
    <w:rPr>
      <w:rFonts w:asciiTheme="majorHAnsi" w:eastAsiaTheme="majorEastAsia" w:hAnsiTheme="majorHAnsi" w:cstheme="majorBidi"/>
      <w:color w:val="D7132D" w:themeColor="accent1" w:themeShade="BF"/>
      <w:sz w:val="20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461"/>
    <w:rPr>
      <w:rFonts w:eastAsiaTheme="majorEastAsia" w:cs="Arial"/>
      <w:bCs/>
      <w:color w:val="0072BC" w:themeColor="text2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A3461"/>
    <w:rPr>
      <w:rFonts w:asciiTheme="majorHAnsi" w:eastAsiaTheme="majorEastAsia" w:hAnsiTheme="majorHAnsi" w:cstheme="majorBidi"/>
      <w:bCs/>
      <w:color w:val="0072BC" w:themeColor="text2"/>
      <w:sz w:val="36"/>
      <w:szCs w:val="36"/>
      <w:lang w:val="fr-CH"/>
    </w:rPr>
  </w:style>
  <w:style w:type="character" w:customStyle="1" w:styleId="Heading3Char">
    <w:name w:val="Heading 3 Char"/>
    <w:basedOn w:val="DefaultParagraphFont"/>
    <w:link w:val="Heading3"/>
    <w:uiPriority w:val="9"/>
    <w:rsid w:val="0003153C"/>
    <w:rPr>
      <w:rFonts w:asciiTheme="majorHAnsi" w:eastAsiaTheme="majorEastAsia" w:hAnsiTheme="majorHAnsi" w:cstheme="majorBidi"/>
      <w:bCs/>
      <w:color w:val="0072BC" w:themeColor="text2"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3153C"/>
    <w:rPr>
      <w:rFonts w:asciiTheme="majorHAnsi" w:eastAsiaTheme="majorEastAsia" w:hAnsiTheme="majorHAnsi" w:cstheme="majorBidi"/>
      <w:b/>
      <w:bCs/>
      <w:iCs/>
      <w:color w:val="0072BC" w:themeColor="text2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B269B9"/>
    <w:rPr>
      <w:b/>
      <w:bCs/>
      <w:i/>
      <w:iCs/>
      <w:color w:val="0072BC" w:themeColor="text2"/>
    </w:rPr>
  </w:style>
  <w:style w:type="character" w:styleId="Strong">
    <w:name w:val="Strong"/>
    <w:basedOn w:val="DefaultParagraphFont"/>
    <w:uiPriority w:val="22"/>
    <w:qFormat/>
    <w:rsid w:val="003E43F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269B9"/>
    <w:pPr>
      <w:pBdr>
        <w:left w:val="single" w:sz="24" w:space="14" w:color="FAEB00" w:themeColor="accent3"/>
      </w:pBdr>
      <w:spacing w:line="288" w:lineRule="auto"/>
    </w:pPr>
    <w:rPr>
      <w:rFonts w:ascii="Arial" w:eastAsiaTheme="minorEastAsia" w:hAnsi="Arial" w:cs="Arial"/>
      <w:iCs/>
      <w:color w:val="0072BC" w:themeColor="text2"/>
      <w:sz w:val="28"/>
      <w:szCs w:val="24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B269B9"/>
    <w:rPr>
      <w:rFonts w:eastAsiaTheme="minorEastAsia" w:cs="Arial"/>
      <w:iCs/>
      <w:color w:val="0072BC" w:themeColor="text2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43F6"/>
    <w:pPr>
      <w:numPr>
        <w:numId w:val="3"/>
      </w:numPr>
      <w:spacing w:after="280" w:line="336" w:lineRule="auto"/>
      <w:contextualSpacing/>
    </w:pPr>
    <w:rPr>
      <w:rFonts w:ascii="Arial" w:eastAsiaTheme="minorEastAsia" w:hAnsi="Arial" w:cs="Arial"/>
      <w:sz w:val="20"/>
      <w:szCs w:val="20"/>
      <w:lang w:val="en-US" w:eastAsia="en-US"/>
    </w:rPr>
  </w:style>
  <w:style w:type="numbering" w:customStyle="1" w:styleId="List-Bullets">
    <w:name w:val="List-Bullets"/>
    <w:uiPriority w:val="99"/>
    <w:rsid w:val="003E43F6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B269B9"/>
    <w:pPr>
      <w:spacing w:after="200"/>
    </w:pPr>
    <w:rPr>
      <w:rFonts w:ascii="Arial" w:eastAsiaTheme="minorEastAsia" w:hAnsi="Arial" w:cs="Arial"/>
      <w:bCs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E43F6"/>
    <w:pPr>
      <w:tabs>
        <w:tab w:val="center" w:pos="4320"/>
        <w:tab w:val="right" w:pos="8640"/>
      </w:tabs>
    </w:pPr>
    <w:rPr>
      <w:rFonts w:ascii="Arial" w:eastAsiaTheme="minorEastAsia" w:hAnsi="Arial" w:cs="Arial"/>
      <w:sz w:val="20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E43F6"/>
    <w:rPr>
      <w:rFonts w:eastAsiaTheme="minorEastAsia" w:cs="Arial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43F6"/>
    <w:pPr>
      <w:tabs>
        <w:tab w:val="center" w:pos="4320"/>
        <w:tab w:val="right" w:pos="8640"/>
      </w:tabs>
    </w:pPr>
    <w:rPr>
      <w:rFonts w:ascii="Arial" w:eastAsiaTheme="minorEastAsia" w:hAnsi="Arial" w:cs="Arial"/>
      <w:sz w:val="20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E43F6"/>
    <w:rPr>
      <w:rFonts w:eastAsiaTheme="minorEastAsia" w:cs="Arial"/>
      <w:sz w:val="20"/>
      <w:szCs w:val="24"/>
      <w:lang w:val="en-US"/>
    </w:rPr>
  </w:style>
  <w:style w:type="paragraph" w:customStyle="1" w:styleId="Pullout">
    <w:name w:val="Pullout"/>
    <w:basedOn w:val="Quote"/>
    <w:link w:val="PulloutChar"/>
    <w:qFormat/>
    <w:rsid w:val="00B269B9"/>
    <w:pPr>
      <w:pBdr>
        <w:top w:val="single" w:sz="24" w:space="20" w:color="FFFFFF" w:themeColor="background1"/>
        <w:left w:val="single" w:sz="24" w:space="20" w:color="FAEB00" w:themeColor="accent3"/>
        <w:bottom w:val="single" w:sz="24" w:space="20" w:color="FFFFFF" w:themeColor="background1"/>
        <w:right w:val="single" w:sz="24" w:space="20" w:color="FFFFFF" w:themeColor="background1"/>
      </w:pBdr>
      <w:shd w:val="clear" w:color="auto" w:fill="FFFCDF"/>
      <w:spacing w:before="480" w:after="480"/>
      <w:ind w:left="400" w:right="400"/>
    </w:pPr>
    <w:rPr>
      <w:iCs w:val="0"/>
      <w:sz w:val="24"/>
    </w:rPr>
  </w:style>
  <w:style w:type="character" w:customStyle="1" w:styleId="PulloutChar">
    <w:name w:val="Pullout Char"/>
    <w:basedOn w:val="QuoteChar"/>
    <w:link w:val="Pullout"/>
    <w:rsid w:val="00B269B9"/>
    <w:rPr>
      <w:rFonts w:eastAsiaTheme="minorEastAsia" w:cs="Arial"/>
      <w:iCs w:val="0"/>
      <w:color w:val="0072BC" w:themeColor="text2"/>
      <w:sz w:val="24"/>
      <w:szCs w:val="24"/>
      <w:shd w:val="clear" w:color="auto" w:fill="FFFCDF"/>
      <w:lang w:val="en-US"/>
    </w:rPr>
  </w:style>
  <w:style w:type="paragraph" w:customStyle="1" w:styleId="Box">
    <w:name w:val="Box"/>
    <w:basedOn w:val="Normal"/>
    <w:qFormat/>
    <w:rsid w:val="003E43F6"/>
    <w:pPr>
      <w:pBdr>
        <w:top w:val="single" w:sz="8" w:space="20" w:color="81AADF" w:themeColor="accent4" w:themeTint="66"/>
        <w:left w:val="single" w:sz="8" w:space="20" w:color="81AADF" w:themeColor="accent4" w:themeTint="66"/>
        <w:bottom w:val="single" w:sz="8" w:space="20" w:color="81AADF" w:themeColor="accent4" w:themeTint="66"/>
        <w:right w:val="single" w:sz="8" w:space="20" w:color="81AADF" w:themeColor="accent4" w:themeTint="66"/>
      </w:pBdr>
      <w:shd w:val="clear" w:color="auto" w:fill="E0E7F5"/>
      <w:spacing w:before="400" w:after="400" w:line="336" w:lineRule="auto"/>
      <w:ind w:left="400" w:right="400"/>
    </w:pPr>
    <w:rPr>
      <w:rFonts w:ascii="Arial" w:eastAsiaTheme="minorEastAsia" w:hAnsi="Arial" w:cs="Arial"/>
      <w:sz w:val="20"/>
      <w:szCs w:val="24"/>
      <w:lang w:eastAsia="en-US"/>
    </w:rPr>
  </w:style>
  <w:style w:type="paragraph" w:customStyle="1" w:styleId="NumberList">
    <w:name w:val="Number List"/>
    <w:basedOn w:val="ListParagraph"/>
    <w:qFormat/>
    <w:rsid w:val="003E43F6"/>
    <w:pPr>
      <w:numPr>
        <w:numId w:val="4"/>
      </w:numPr>
      <w:spacing w:after="80"/>
      <w:ind w:left="357" w:hanging="357"/>
    </w:pPr>
  </w:style>
  <w:style w:type="paragraph" w:customStyle="1" w:styleId="BulletList">
    <w:name w:val="Bullet List"/>
    <w:basedOn w:val="ListParagraph"/>
    <w:qFormat/>
    <w:rsid w:val="003E43F6"/>
    <w:pPr>
      <w:spacing w:after="80"/>
      <w:ind w:left="357" w:hanging="357"/>
    </w:pPr>
  </w:style>
  <w:style w:type="character" w:customStyle="1" w:styleId="Heading5Char">
    <w:name w:val="Heading 5 Char"/>
    <w:basedOn w:val="DefaultParagraphFont"/>
    <w:link w:val="Heading5"/>
    <w:uiPriority w:val="9"/>
    <w:rsid w:val="009A3461"/>
    <w:rPr>
      <w:rFonts w:asciiTheme="majorHAnsi" w:eastAsiaTheme="majorEastAsia" w:hAnsiTheme="majorHAnsi" w:cstheme="majorBidi"/>
      <w:color w:val="D7132D" w:themeColor="accent1" w:themeShade="BF"/>
      <w:sz w:val="20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A346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A3461"/>
    <w:pPr>
      <w:contextualSpacing/>
    </w:pPr>
    <w:rPr>
      <w:rFonts w:ascii="Arial" w:eastAsiaTheme="majorEastAsia" w:hAnsi="Arial" w:cstheme="majorBidi"/>
      <w:b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9A3461"/>
    <w:rPr>
      <w:rFonts w:eastAsiaTheme="majorEastAsia" w:cstheme="majorBidi"/>
      <w:b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3461"/>
    <w:pPr>
      <w:numPr>
        <w:ilvl w:val="1"/>
      </w:numPr>
      <w:spacing w:after="160" w:line="336" w:lineRule="auto"/>
    </w:pPr>
    <w:rPr>
      <w:rFonts w:ascii="Arial" w:eastAsiaTheme="minorEastAsia" w:hAnsi="Arial" w:cstheme="minorBidi"/>
      <w:color w:val="5A5A5A" w:themeColor="text1" w:themeTint="A5"/>
      <w:spacing w:val="15"/>
      <w:sz w:val="32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9A3461"/>
    <w:rPr>
      <w:rFonts w:eastAsiaTheme="minorEastAsia"/>
      <w:color w:val="5A5A5A" w:themeColor="text1" w:themeTint="A5"/>
      <w:spacing w:val="15"/>
      <w:sz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9A34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A3461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9A3461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53C"/>
    <w:pPr>
      <w:pBdr>
        <w:top w:val="single" w:sz="4" w:space="10" w:color="EF4A60" w:themeColor="accent1"/>
        <w:bottom w:val="single" w:sz="4" w:space="10" w:color="EF4A60" w:themeColor="accent1"/>
      </w:pBdr>
      <w:spacing w:before="360" w:after="360" w:line="336" w:lineRule="auto"/>
      <w:ind w:left="864" w:right="864"/>
      <w:jc w:val="center"/>
    </w:pPr>
    <w:rPr>
      <w:rFonts w:ascii="Arial" w:eastAsiaTheme="minorEastAsia" w:hAnsi="Arial" w:cs="Arial"/>
      <w:i/>
      <w:iCs/>
      <w:color w:val="EF4A60" w:themeColor="accent1"/>
      <w:sz w:val="20"/>
      <w:szCs w:val="24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153C"/>
    <w:rPr>
      <w:rFonts w:eastAsiaTheme="minorEastAsia" w:cs="Arial"/>
      <w:i/>
      <w:iCs/>
      <w:color w:val="EF4A60" w:themeColor="accent1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702DD"/>
    <w:rPr>
      <w:color w:val="0072B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alsupply@unhcr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reasury.un.org/operationalrates/OperationalRate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easury.un.org/operationalrates/OperationalRates.php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UNHCR Theme">
      <a:dk1>
        <a:sysClr val="windowText" lastClr="000000"/>
      </a:dk1>
      <a:lt1>
        <a:sysClr val="window" lastClr="FFFFFF"/>
      </a:lt1>
      <a:dk2>
        <a:srgbClr val="0072BC"/>
      </a:dk2>
      <a:lt2>
        <a:srgbClr val="E7E6E6"/>
      </a:lt2>
      <a:accent1>
        <a:srgbClr val="EF4A60"/>
      </a:accent1>
      <a:accent2>
        <a:srgbClr val="00B398"/>
      </a:accent2>
      <a:accent3>
        <a:srgbClr val="FAEB00"/>
      </a:accent3>
      <a:accent4>
        <a:srgbClr val="18375F"/>
      </a:accent4>
      <a:accent5>
        <a:srgbClr val="80B9DE"/>
      </a:accent5>
      <a:accent6>
        <a:srgbClr val="A5A5A5"/>
      </a:accent6>
      <a:hlink>
        <a:srgbClr val="0072BC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87C5D-C21B-4011-80DD-F2FC646FA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Mary McNaughton</dc:creator>
  <cp:keywords/>
  <dc:description/>
  <cp:lastModifiedBy>Anatolii Shcherbyna</cp:lastModifiedBy>
  <cp:revision>11</cp:revision>
  <dcterms:created xsi:type="dcterms:W3CDTF">2019-11-18T10:45:00Z</dcterms:created>
  <dcterms:modified xsi:type="dcterms:W3CDTF">2024-01-26T06:24:00Z</dcterms:modified>
</cp:coreProperties>
</file>